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AC" w:rsidRPr="00B5104A" w:rsidRDefault="00791AA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791AAC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91AAC" w:rsidRPr="00B5104A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791AAC" w:rsidRPr="00144378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91AAC" w:rsidRPr="00144378" w:rsidRDefault="00791AAC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05</w:t>
      </w:r>
      <w:r>
        <w:rPr>
          <w:rFonts w:ascii="Times New Roman" w:hAnsi="Times New Roman"/>
          <w:sz w:val="28"/>
          <w:szCs w:val="28"/>
          <w:lang w:eastAsia="zh-CN"/>
        </w:rPr>
        <w:t>.02.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12/2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:rsidR="00791AAC" w:rsidRPr="00144378" w:rsidRDefault="00791AA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791AAC" w:rsidRDefault="00791AAC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решением Собрания депутатов Лопанского сельского поселения от 09.01.2019 №1 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</w:p>
    <w:p w:rsidR="00791AAC" w:rsidRPr="00C105F9" w:rsidRDefault="00791AAC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91AAC" w:rsidRPr="00144378" w:rsidRDefault="00791AA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2"/>
      <w:bookmarkEnd w:id="3"/>
      <w:bookmarkEnd w:id="4"/>
    </w:p>
    <w:p w:rsidR="00791AAC" w:rsidRPr="001C3621" w:rsidRDefault="00791AA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791AAC" w:rsidRPr="001C3621" w:rsidRDefault="00791AA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  <w:bookmarkStart w:id="5" w:name="_GoBack"/>
      <w:bookmarkEnd w:id="5"/>
    </w:p>
    <w:p w:rsidR="00791AAC" w:rsidRDefault="00791AA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791AAC" w:rsidRDefault="00791AA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Приложение №1</w:t>
      </w:r>
    </w:p>
    <w:p w:rsidR="00791AAC" w:rsidRDefault="00791AA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791AAC" w:rsidRDefault="00791AA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 сельского поселения от 05.02.2019 № 12/2</w:t>
      </w:r>
    </w:p>
    <w:p w:rsidR="00791AAC" w:rsidRDefault="00791AA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1AAC" w:rsidRDefault="00791AA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:rsidR="00791AAC" w:rsidRDefault="00791AA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791AAC" w:rsidRDefault="00791AA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91AAC" w:rsidRDefault="00791AA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91AAC" w:rsidRDefault="00791AA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791AAC" w:rsidRDefault="00791AA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791AAC" w:rsidRDefault="00791AA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1AAC" w:rsidRDefault="00791AA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791AAC" w:rsidRPr="00942B3B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Pr="00942B3B" w:rsidRDefault="00791AAC" w:rsidP="005603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Pr="00942B3B" w:rsidRDefault="00791AA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791AAC" w:rsidRDefault="00791AA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роцент привлечения населения к работам по благоустройству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(%, к постоянно проживающему населению)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791AAC" w:rsidRPr="000058D2" w:rsidRDefault="00791AAC" w:rsidP="005603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58D2">
              <w:rPr>
                <w:rFonts w:ascii="Times New Roman" w:hAnsi="Times New Roman"/>
                <w:color w:val="000000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6" w:name="OLE_LINK38"/>
            <w:bookmarkStart w:id="7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26271,7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>
              <w:rPr>
                <w:rFonts w:ascii="Times New Roman" w:hAnsi="Times New Roman"/>
                <w:sz w:val="28"/>
              </w:rPr>
              <w:t>2019 год – 5804,5 тыс. рублей;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1397,4 тыс. рублей;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1149,8 тыс. рублей;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-26271,7 тыс. рублей, в том числе по годам: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5804,5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1397,4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1149,8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791AAC" w:rsidRDefault="00791AAC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2030год –2000,0 тыс. рублей;</w:t>
            </w:r>
          </w:p>
          <w:p w:rsidR="00791AAC" w:rsidRDefault="00791AAC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6"/>
          <w:bookmarkEnd w:id="7"/>
          <w:p w:rsidR="00791AAC" w:rsidRDefault="00791AA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Pr="00D92184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791AAC" w:rsidRPr="00942B3B" w:rsidRDefault="00791AAC" w:rsidP="008C225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791AAC" w:rsidRDefault="00791AA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2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>
        <w:rPr>
          <w:rFonts w:ascii="Times New Roman" w:hAnsi="Times New Roman"/>
          <w:sz w:val="28"/>
        </w:rPr>
        <w:t xml:space="preserve">» </w:t>
      </w:r>
    </w:p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791AAC" w:rsidRPr="00942B3B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791AAC" w:rsidRDefault="00791AA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791AAC" w:rsidRPr="00942B3B" w:rsidRDefault="00791AAC">
            <w:pPr>
              <w:suppressAutoHyphens/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791AAC" w:rsidRPr="00942B3B" w:rsidRDefault="00791AA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1AAC" w:rsidRDefault="00791A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791AAC" w:rsidRDefault="00791AA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791AAC" w:rsidRDefault="00791AA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Pr="00942B3B" w:rsidRDefault="00791AA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791AAC" w:rsidRPr="0043452A" w:rsidRDefault="00791AAC" w:rsidP="006B7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43452A">
              <w:rPr>
                <w:rFonts w:ascii="Times New Roman" w:hAnsi="Times New Roman"/>
                <w:color w:val="000000"/>
                <w:sz w:val="28"/>
              </w:rPr>
              <w:t>тсутствие просроченной кредиторской задолженности по оплате за уличное освещение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791AAC" w:rsidRPr="008C225B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26271,7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5804,5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1397,4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1149,8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791AAC" w:rsidRDefault="00791AA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-26271,7 тыс. рублей, в том числе по годам: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5804,5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1397,4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1149,8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791AAC" w:rsidRDefault="00791AAC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791AAC" w:rsidRDefault="00791AAC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791AAC" w:rsidRDefault="00791AA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791AAC" w:rsidRDefault="00791AA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791AAC" w:rsidRDefault="00791AA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AC" w:rsidRPr="008C225B" w:rsidRDefault="00791AA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791AAC" w:rsidRDefault="00791AA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791AAC" w:rsidRDefault="00791AA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791AAC" w:rsidRDefault="00791AA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791AAC" w:rsidRDefault="00791AA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791AAC" w:rsidRPr="00D92184" w:rsidRDefault="00791AA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791AAC" w:rsidRPr="00D65177" w:rsidRDefault="00791AA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791AAC" w:rsidRDefault="00791AA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791AA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791AAC" w:rsidRDefault="00791AA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05.02.2019 № 12/2</w:t>
      </w:r>
    </w:p>
    <w:p w:rsidR="00791AAC" w:rsidRPr="00334C1D" w:rsidRDefault="00791AA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791AAC" w:rsidRPr="007C1EB3" w:rsidRDefault="00791AA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791AAC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791AAC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791AAC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AC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1AAC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3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AF0B7C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4" w:name="OLE_LINK7"/>
            <w:bookmarkStart w:id="15" w:name="OLE_LINK8"/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  <w:bookmarkEnd w:id="14"/>
            <w:bookmarkEnd w:id="15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6" w:name="OLE_LINK9"/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  <w:bookmarkEnd w:id="16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3"/>
      <w:tr w:rsidR="00791AAC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791AAC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7" w:name="OLE_LINK12"/>
            <w:bookmarkStart w:id="18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7"/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791AAC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9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9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791AAC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2550,6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0" w:name="OLE_LINK15"/>
            <w:bookmarkStart w:id="21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20"/>
            <w:bookmarkEnd w:id="2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AAC" w:rsidRDefault="00791AA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791AAC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791AAC" w:rsidRPr="00942B3B" w:rsidRDefault="00791AA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11995,4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4431,0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507,4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278,1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2" w:name="OLE_LINK17"/>
            <w:bookmarkStart w:id="23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22"/>
            <w:bookmarkEnd w:id="23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EA676F" w:rsidRDefault="00791AA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791AAC" w:rsidRDefault="00791AAC" w:rsidP="006429AE">
      <w:pPr>
        <w:spacing w:line="100" w:lineRule="atLeast"/>
        <w:rPr>
          <w:sz w:val="28"/>
          <w:szCs w:val="28"/>
        </w:rPr>
      </w:pPr>
    </w:p>
    <w:p w:rsidR="00791AAC" w:rsidRDefault="00791AAC" w:rsidP="006429AE">
      <w:pPr>
        <w:spacing w:line="100" w:lineRule="atLeast"/>
        <w:rPr>
          <w:sz w:val="28"/>
          <w:szCs w:val="28"/>
        </w:rPr>
      </w:pPr>
    </w:p>
    <w:p w:rsidR="00791AAC" w:rsidRPr="006674A6" w:rsidRDefault="00791AA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791AAC" w:rsidRPr="006674A6" w:rsidRDefault="00791AA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791AAC" w:rsidRDefault="00791AA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791AA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1AAC" w:rsidRDefault="00791AA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791AAC" w:rsidRDefault="00791AA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791AAC" w:rsidRDefault="00791AA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05.02.2019 № 12/2</w:t>
      </w:r>
    </w:p>
    <w:p w:rsidR="00791AAC" w:rsidRPr="00334C1D" w:rsidRDefault="00791AA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791AAC" w:rsidRPr="00910EF2" w:rsidRDefault="00791AA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791AAC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791AAC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791AAC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4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4"/>
      <w:tr w:rsidR="00791AAC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791AA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791AAC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791AAC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26271,7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5804,5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1397,4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1149,8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BD6106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Default="00791AAC" w:rsidP="00BD6106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791AAC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791AAC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791AAC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791AAC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AC" w:rsidRPr="00942B3B" w:rsidRDefault="00791AA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C" w:rsidRPr="00942B3B" w:rsidRDefault="00791AA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5460DF" w:rsidRDefault="00791AA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AAC" w:rsidRPr="00942B3B" w:rsidRDefault="00791AA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791AAC" w:rsidRDefault="00791AAC" w:rsidP="006429AE">
      <w:pPr>
        <w:spacing w:line="100" w:lineRule="atLeast"/>
        <w:rPr>
          <w:sz w:val="28"/>
          <w:szCs w:val="28"/>
        </w:rPr>
      </w:pPr>
    </w:p>
    <w:p w:rsidR="00791AAC" w:rsidRDefault="00791AAC" w:rsidP="006429AE">
      <w:pPr>
        <w:spacing w:line="100" w:lineRule="atLeast"/>
        <w:rPr>
          <w:sz w:val="28"/>
          <w:szCs w:val="28"/>
        </w:rPr>
      </w:pPr>
    </w:p>
    <w:p w:rsidR="00791AAC" w:rsidRDefault="00791AAC" w:rsidP="006429AE">
      <w:pPr>
        <w:spacing w:line="100" w:lineRule="atLeast"/>
        <w:rPr>
          <w:sz w:val="28"/>
          <w:szCs w:val="28"/>
        </w:rPr>
      </w:pPr>
    </w:p>
    <w:p w:rsidR="00791AAC" w:rsidRPr="006674A6" w:rsidRDefault="00791AA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791AAC" w:rsidRPr="006674A6" w:rsidRDefault="00791AA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6674A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М.В.Качарова</w:t>
      </w:r>
    </w:p>
    <w:p w:rsidR="00791AAC" w:rsidRDefault="00791AAC" w:rsidP="006123B5">
      <w:pPr>
        <w:suppressAutoHyphens/>
        <w:spacing w:after="0" w:line="240" w:lineRule="auto"/>
        <w:ind w:left="6237" w:hanging="425"/>
      </w:pPr>
    </w:p>
    <w:sectPr w:rsidR="00791AA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AC" w:rsidRDefault="00791AAC" w:rsidP="00334C1D">
      <w:pPr>
        <w:spacing w:after="0" w:line="240" w:lineRule="auto"/>
      </w:pPr>
      <w:r>
        <w:separator/>
      </w:r>
    </w:p>
  </w:endnote>
  <w:endnote w:type="continuationSeparator" w:id="1">
    <w:p w:rsidR="00791AAC" w:rsidRDefault="00791AAC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AC" w:rsidRDefault="00791AAC" w:rsidP="00334C1D">
      <w:pPr>
        <w:spacing w:after="0" w:line="240" w:lineRule="auto"/>
      </w:pPr>
      <w:r>
        <w:separator/>
      </w:r>
    </w:p>
  </w:footnote>
  <w:footnote w:type="continuationSeparator" w:id="1">
    <w:p w:rsidR="00791AAC" w:rsidRDefault="00791AAC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B7FCA"/>
    <w:rsid w:val="000E720D"/>
    <w:rsid w:val="000E7BC9"/>
    <w:rsid w:val="000F2403"/>
    <w:rsid w:val="00144378"/>
    <w:rsid w:val="001550C3"/>
    <w:rsid w:val="001564B4"/>
    <w:rsid w:val="0017096C"/>
    <w:rsid w:val="00177200"/>
    <w:rsid w:val="00187271"/>
    <w:rsid w:val="001B7E4E"/>
    <w:rsid w:val="001C3621"/>
    <w:rsid w:val="001C66A3"/>
    <w:rsid w:val="001C7356"/>
    <w:rsid w:val="001D0B04"/>
    <w:rsid w:val="00201095"/>
    <w:rsid w:val="00225059"/>
    <w:rsid w:val="00262AAA"/>
    <w:rsid w:val="00263632"/>
    <w:rsid w:val="00264BFE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A014A"/>
    <w:rsid w:val="003B45CA"/>
    <w:rsid w:val="0043452A"/>
    <w:rsid w:val="00437A91"/>
    <w:rsid w:val="004A50F9"/>
    <w:rsid w:val="004C6180"/>
    <w:rsid w:val="00513E6B"/>
    <w:rsid w:val="00516524"/>
    <w:rsid w:val="005460DF"/>
    <w:rsid w:val="00560369"/>
    <w:rsid w:val="0056446B"/>
    <w:rsid w:val="00577E16"/>
    <w:rsid w:val="00603B20"/>
    <w:rsid w:val="006123B5"/>
    <w:rsid w:val="00614601"/>
    <w:rsid w:val="00614C61"/>
    <w:rsid w:val="006335E4"/>
    <w:rsid w:val="00635CC2"/>
    <w:rsid w:val="00641699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E7A"/>
    <w:rsid w:val="006D7FD1"/>
    <w:rsid w:val="00721EF8"/>
    <w:rsid w:val="00723484"/>
    <w:rsid w:val="0075355B"/>
    <w:rsid w:val="007633FE"/>
    <w:rsid w:val="00773AED"/>
    <w:rsid w:val="00784936"/>
    <w:rsid w:val="00787611"/>
    <w:rsid w:val="00791AAC"/>
    <w:rsid w:val="007C1EB3"/>
    <w:rsid w:val="007D48CA"/>
    <w:rsid w:val="008254BB"/>
    <w:rsid w:val="00850E1F"/>
    <w:rsid w:val="008967D2"/>
    <w:rsid w:val="008C225B"/>
    <w:rsid w:val="008F7AF5"/>
    <w:rsid w:val="00900B14"/>
    <w:rsid w:val="00902601"/>
    <w:rsid w:val="00910EF2"/>
    <w:rsid w:val="0091793F"/>
    <w:rsid w:val="00933476"/>
    <w:rsid w:val="0093549E"/>
    <w:rsid w:val="00942B3B"/>
    <w:rsid w:val="00943076"/>
    <w:rsid w:val="00953572"/>
    <w:rsid w:val="00955336"/>
    <w:rsid w:val="0096418E"/>
    <w:rsid w:val="00972CA2"/>
    <w:rsid w:val="009B0A65"/>
    <w:rsid w:val="009C0979"/>
    <w:rsid w:val="009E1B2E"/>
    <w:rsid w:val="009F4066"/>
    <w:rsid w:val="00A1232F"/>
    <w:rsid w:val="00A315F3"/>
    <w:rsid w:val="00A859C6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6634A"/>
    <w:rsid w:val="00C90260"/>
    <w:rsid w:val="00CA7DAB"/>
    <w:rsid w:val="00CE3115"/>
    <w:rsid w:val="00CF57F2"/>
    <w:rsid w:val="00D65177"/>
    <w:rsid w:val="00D92184"/>
    <w:rsid w:val="00DA08B2"/>
    <w:rsid w:val="00DC42C2"/>
    <w:rsid w:val="00DD6740"/>
    <w:rsid w:val="00E11BFA"/>
    <w:rsid w:val="00E4195F"/>
    <w:rsid w:val="00E51483"/>
    <w:rsid w:val="00E62125"/>
    <w:rsid w:val="00E67202"/>
    <w:rsid w:val="00E72D72"/>
    <w:rsid w:val="00E760CE"/>
    <w:rsid w:val="00EA676F"/>
    <w:rsid w:val="00F14A5E"/>
    <w:rsid w:val="00F2215D"/>
    <w:rsid w:val="00F3384C"/>
    <w:rsid w:val="00F33AD3"/>
    <w:rsid w:val="00F5201E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12</Pages>
  <Words>2003</Words>
  <Characters>11420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36</cp:revision>
  <cp:lastPrinted>2019-01-25T05:33:00Z</cp:lastPrinted>
  <dcterms:created xsi:type="dcterms:W3CDTF">2018-10-30T07:28:00Z</dcterms:created>
  <dcterms:modified xsi:type="dcterms:W3CDTF">2019-04-09T09:59:00Z</dcterms:modified>
</cp:coreProperties>
</file>