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06.07.2022                                                   № 72                                 </w:t>
      </w:r>
      <w:r>
        <w:rPr>
          <w:sz w:val="28"/>
        </w:rPr>
        <w:t>с.Лопанка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10000000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1000000">
      <w:pPr>
        <w:rPr>
          <w:b w:val="1"/>
          <w:sz w:val="28"/>
        </w:rPr>
      </w:pPr>
      <w:r>
        <w:rPr>
          <w:sz w:val="28"/>
        </w:rPr>
        <w:t>от 03.12.2018 №170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06.07.2022 №12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годов», 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4000000">
      <w:pPr>
        <w:rPr>
          <w:sz w:val="28"/>
        </w:rPr>
      </w:pPr>
      <w:r>
        <w:rPr>
          <w:sz w:val="28"/>
        </w:rPr>
        <w:t xml:space="preserve">постановляет: </w:t>
      </w:r>
    </w:p>
    <w:p w14:paraId="15000000">
      <w:pPr>
        <w:rPr>
          <w:sz w:val="28"/>
        </w:rPr>
      </w:pPr>
      <w:r>
        <w:rPr>
          <w:sz w:val="28"/>
        </w:rPr>
        <w:t xml:space="preserve"> 1. Внести </w:t>
      </w:r>
      <w:r>
        <w:rPr>
          <w:rFonts w:ascii="Times New Roman" w:hAnsi="Times New Roman"/>
          <w:sz w:val="28"/>
        </w:rPr>
        <w:t xml:space="preserve"> в приложение № 1</w:t>
      </w:r>
      <w:r>
        <w:rPr>
          <w:sz w:val="28"/>
        </w:rPr>
        <w:t xml:space="preserve">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№170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физической культуры и спорта» изменения согласно приложению 1 к </w:t>
      </w:r>
      <w:r>
        <w:rPr>
          <w:sz w:val="28"/>
        </w:rPr>
        <w:t>постановлению</w:t>
      </w:r>
      <w:r>
        <w:rPr>
          <w:sz w:val="28"/>
        </w:rPr>
        <w:t>:</w:t>
      </w:r>
    </w:p>
    <w:p w14:paraId="16000000">
      <w:pPr>
        <w:rPr>
          <w:sz w:val="28"/>
        </w:rPr>
      </w:pPr>
      <w:r>
        <w:rPr>
          <w:sz w:val="28"/>
        </w:rPr>
        <w:t>1.1. Приложение 3</w:t>
      </w:r>
      <w:r>
        <w:rPr>
          <w:sz w:val="28"/>
        </w:rPr>
        <w:t xml:space="preserve"> и 4</w:t>
      </w:r>
      <w:r>
        <w:rPr>
          <w:sz w:val="28"/>
        </w:rPr>
        <w:t xml:space="preserve">  к муниципальной программе изложить согласно приложениям 2 </w:t>
      </w:r>
      <w:r>
        <w:rPr>
          <w:sz w:val="28"/>
        </w:rPr>
        <w:t>и 3</w:t>
      </w:r>
      <w:r>
        <w:rPr>
          <w:sz w:val="28"/>
        </w:rPr>
        <w:t xml:space="preserve">  к настоящему постановлению.</w:t>
      </w:r>
    </w:p>
    <w:p w14:paraId="17000000">
      <w:pPr>
        <w:rPr>
          <w:sz w:val="28"/>
        </w:rPr>
      </w:pPr>
      <w:r>
        <w:rPr>
          <w:sz w:val="28"/>
        </w:rPr>
        <w:t>2. Постановление вступает в силу с момента его официального опубликования.</w:t>
      </w:r>
    </w:p>
    <w:p w14:paraId="18000000">
      <w:pPr>
        <w:rPr>
          <w:sz w:val="28"/>
        </w:rPr>
      </w:pPr>
      <w:r>
        <w:rPr>
          <w:sz w:val="28"/>
        </w:rPr>
        <w:t>3.Контроль за выполнением постановления оставляю за собой.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  <w:bookmarkStart w:id="1" w:name="OLE_LINK10"/>
      <w:bookmarkStart w:id="2" w:name="OLE_LINK11"/>
      <w:bookmarkStart w:id="3" w:name="OLE_LINK19"/>
      <w:r>
        <w:rPr>
          <w:sz w:val="28"/>
        </w:rPr>
        <w:t xml:space="preserve">Глава Администрации </w:t>
      </w:r>
    </w:p>
    <w:p w14:paraId="1D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М.В.Качарова</w:t>
      </w:r>
      <w:bookmarkEnd w:id="1"/>
      <w:bookmarkEnd w:id="2"/>
      <w:bookmarkEnd w:id="3"/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4"/>
        </w:rPr>
      </w:pPr>
      <w:r>
        <w:rPr>
          <w:sz w:val="24"/>
        </w:rPr>
        <w:t>Проект вносит</w:t>
      </w:r>
    </w:p>
    <w:p w14:paraId="22000000">
      <w:pPr>
        <w:rPr>
          <w:sz w:val="24"/>
        </w:rPr>
      </w:pPr>
      <w:r>
        <w:rPr>
          <w:sz w:val="24"/>
        </w:rPr>
        <w:t>главный специалист по ЖКХ</w:t>
      </w:r>
    </w:p>
    <w:p w14:paraId="23000000"/>
    <w:p w14:paraId="24000000"/>
    <w:p w14:paraId="25000000"/>
    <w:p w14:paraId="26000000"/>
    <w:p w14:paraId="2700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>Приложение № 1</w:t>
      </w:r>
    </w:p>
    <w:p w14:paraId="28000000">
      <w:pPr>
        <w:ind w:firstLine="0"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14:paraId="29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2A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B000000">
      <w:pPr>
        <w:ind/>
        <w:jc w:val="right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от 06.07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172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  программа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>»</w:t>
      </w: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3879"/>
        <w:gridCol w:w="268"/>
        <w:gridCol w:w="6319"/>
      </w:tblGrid>
      <w:tr>
        <w:tc>
          <w:tcPr>
            <w:tcW w:type="dxa" w:w="3879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3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>им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ование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</w:p>
          <w:p w14:paraId="37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3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«Развитие физической культуры и спорта» (далее –  программа)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</w:t>
            </w:r>
          </w:p>
          <w:p w14:paraId="3B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D000000">
            <w:pPr>
              <w:spacing w:line="228" w:lineRule="auto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 xml:space="preserve">Аминистрация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3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>ис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лнители</w:t>
            </w:r>
          </w:p>
          <w:p w14:paraId="3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</w:p>
          <w:p w14:paraId="40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дминистрация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; </w:t>
            </w:r>
          </w:p>
          <w:p w14:paraId="46000000">
            <w:pPr>
              <w:spacing w:line="228" w:lineRule="auto"/>
              <w:ind/>
              <w:jc w:val="both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 «Развитие физической культуры и массового спорта».</w:t>
            </w:r>
            <w:r>
              <w:rPr>
                <w:sz w:val="28"/>
              </w:rPr>
              <w:t xml:space="preserve"> </w:t>
            </w:r>
          </w:p>
          <w:p w14:paraId="4A000000">
            <w:pPr>
              <w:spacing w:line="228" w:lineRule="auto"/>
              <w:ind/>
              <w:jc w:val="both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 инст</w:t>
            </w:r>
            <w:r>
              <w:rPr>
                <w:sz w:val="28"/>
              </w:rPr>
              <w:t>ру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нты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4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условий, обеспечивающих возможность гражданам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систематически заниматься физической культурой и массовым спортом и вести здоровый образ жизни; </w:t>
            </w:r>
          </w:p>
          <w:p w14:paraId="51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  <w:r>
              <w:rPr>
                <w:sz w:val="28"/>
              </w:rPr>
              <w:t>муниц</w:t>
            </w:r>
            <w:r>
              <w:rPr>
                <w:sz w:val="28"/>
              </w:rPr>
              <w:t>ип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ной программы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мотивации граждан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к регулярным занятиям ф</w:t>
            </w:r>
            <w:r>
              <w:rPr>
                <w:sz w:val="28"/>
              </w:rPr>
              <w:t>изической культурой и спортом и ведению здорового образа жизни;</w:t>
            </w:r>
          </w:p>
          <w:p w14:paraId="5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успешного выступления спортсменов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на спортивных соревнованиях;</w:t>
            </w:r>
          </w:p>
          <w:p w14:paraId="56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Целевые индикаторы и п</w:t>
            </w:r>
            <w:r>
              <w:rPr>
                <w:sz w:val="28"/>
              </w:rPr>
              <w:t>ок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атели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граждан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>, систематически занимаю</w:t>
            </w:r>
            <w:r>
              <w:rPr>
                <w:sz w:val="28"/>
              </w:rPr>
              <w:t>щихся физической культурой и спортом, в общей численности населения;</w:t>
            </w:r>
          </w:p>
          <w:p w14:paraId="5A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не выделяются. </w:t>
            </w:r>
            <w:r>
              <w:rPr>
                <w:sz w:val="28"/>
              </w:rPr>
              <w:t xml:space="preserve">Сроки реализации </w:t>
            </w:r>
            <w:r>
              <w:rPr>
                <w:sz w:val="28"/>
              </w:rPr>
              <w:t xml:space="preserve">2019 – 2030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ы</w:t>
            </w: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>муниципально</w:t>
            </w:r>
            <w:r>
              <w:rPr>
                <w:sz w:val="28"/>
              </w:rPr>
              <w:t>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5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6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ной </w:t>
            </w:r>
            <w:r>
              <w:rPr>
                <w:spacing w:val="-4"/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составляет </w:t>
            </w:r>
            <w:r>
              <w:rPr>
                <w:spacing w:val="-4"/>
                <w:sz w:val="28"/>
              </w:rPr>
              <w:t>906,7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тыс. рублей</w:t>
            </w:r>
            <w:r>
              <w:rPr>
                <w:spacing w:val="-4"/>
                <w:sz w:val="28"/>
              </w:rPr>
              <w:t>,</w:t>
            </w:r>
            <w:r>
              <w:rPr>
                <w:sz w:val="28"/>
              </w:rPr>
              <w:t xml:space="preserve"> в том числе:</w:t>
            </w:r>
          </w:p>
          <w:p w14:paraId="6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году – </w:t>
            </w:r>
            <w:r>
              <w:rPr>
                <w:sz w:val="28"/>
              </w:rPr>
              <w:t>42,0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16,0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 xml:space="preserve">году – </w:t>
            </w:r>
            <w:r>
              <w:rPr>
                <w:sz w:val="28"/>
              </w:rPr>
              <w:t>131,7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,</w:t>
            </w:r>
          </w:p>
          <w:p w14:paraId="6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2 </w:t>
            </w:r>
            <w:r>
              <w:rPr>
                <w:sz w:val="28"/>
              </w:rPr>
              <w:t>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183,2</w:t>
            </w:r>
            <w:r>
              <w:rPr>
                <w:sz w:val="28"/>
              </w:rPr>
              <w:t>тыс. рублей,</w:t>
            </w:r>
          </w:p>
          <w:p w14:paraId="6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43,7 </w:t>
            </w:r>
            <w:r>
              <w:rPr>
                <w:sz w:val="28"/>
              </w:rPr>
              <w:t>тыс. рублей,</w:t>
            </w:r>
          </w:p>
          <w:p w14:paraId="6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году – </w:t>
            </w:r>
            <w:r>
              <w:rPr>
                <w:sz w:val="28"/>
              </w:rPr>
              <w:t>43,7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году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</w:t>
            </w:r>
          </w:p>
          <w:p w14:paraId="6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</w:t>
            </w:r>
            <w:r>
              <w:rPr>
                <w:sz w:val="28"/>
              </w:rPr>
              <w:t>ду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74,4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местного бюджета – 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906,7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7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42,0 тыс. рублей,</w:t>
            </w:r>
          </w:p>
          <w:p w14:paraId="7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7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7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–183,2 тыс. рублей,</w:t>
            </w:r>
          </w:p>
          <w:p w14:paraId="7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–43,7 тыс. рублей,</w:t>
            </w:r>
          </w:p>
          <w:p w14:paraId="7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43,7 тыс. рублей,</w:t>
            </w:r>
          </w:p>
          <w:p w14:paraId="7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74,4 тыс. рублей,</w:t>
            </w:r>
          </w:p>
          <w:p w14:paraId="7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74,4 ты</w:t>
            </w:r>
            <w:r>
              <w:rPr>
                <w:sz w:val="28"/>
              </w:rPr>
              <w:t>с. рублей,</w:t>
            </w:r>
          </w:p>
          <w:p w14:paraId="7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74,4 тыс. рублей,</w:t>
            </w:r>
          </w:p>
          <w:p w14:paraId="7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7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7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Объем средств из </w:t>
            </w:r>
            <w:r>
              <w:rPr>
                <w:sz w:val="28"/>
              </w:rPr>
              <w:t xml:space="preserve">внебюджетных источников составляет </w:t>
            </w:r>
            <w:r>
              <w:rPr>
                <w:sz w:val="28"/>
              </w:rPr>
              <w:t>0,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.</w:t>
            </w:r>
          </w:p>
          <w:p w14:paraId="7E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87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7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 программы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268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9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устойчивое развитие физической культуры и спорта в </w:t>
            </w:r>
            <w:r>
              <w:rPr>
                <w:sz w:val="28"/>
              </w:rPr>
              <w:t>поселении</w:t>
            </w:r>
            <w:r>
              <w:rPr>
                <w:sz w:val="28"/>
              </w:rPr>
              <w:t xml:space="preserve">, что характеризуется ростом количественных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телей и качественной оценкой изменений, происходящих в сфере физической культуры и спорта;</w:t>
            </w:r>
          </w:p>
          <w:p w14:paraId="8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</w:t>
            </w:r>
            <w:r>
              <w:rPr>
                <w:sz w:val="28"/>
              </w:rPr>
              <w:t>ия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улучшение качества жизни граждан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>;</w:t>
            </w:r>
          </w:p>
          <w:p w14:paraId="8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спортсменами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 спортивных результатов на  спортивных соревнованиях </w:t>
            </w:r>
          </w:p>
          <w:p w14:paraId="84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</w:tbl>
    <w:p w14:paraId="85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АСПОРТ</w:t>
      </w:r>
    </w:p>
    <w:p w14:paraId="86000000">
      <w:pPr>
        <w:ind/>
        <w:jc w:val="center"/>
        <w:rPr>
          <w:sz w:val="28"/>
        </w:rPr>
      </w:pPr>
      <w:r>
        <w:rPr>
          <w:sz w:val="28"/>
        </w:rPr>
        <w:t>подпрограммы «Развитие физической</w:t>
      </w:r>
    </w:p>
    <w:p w14:paraId="87000000">
      <w:pPr>
        <w:ind/>
        <w:jc w:val="center"/>
        <w:rPr>
          <w:sz w:val="28"/>
        </w:rPr>
      </w:pPr>
      <w:r>
        <w:rPr>
          <w:sz w:val="28"/>
        </w:rPr>
        <w:t>культуры и массового спорта »</w:t>
      </w:r>
    </w:p>
    <w:p w14:paraId="88000000">
      <w:pPr>
        <w:ind/>
        <w:jc w:val="center"/>
        <w:rPr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3784"/>
        <w:gridCol w:w="487"/>
        <w:gridCol w:w="6195"/>
      </w:tblGrid>
      <w:tr>
        <w:tc>
          <w:tcPr>
            <w:tcW w:type="dxa" w:w="3784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28"/>
              <w:right w:type="dxa" w:w="57"/>
            </w:tcMar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звитие физической культуры и массового спорта » 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C000000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(М.А.Плясова)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8F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  <w:p w14:paraId="90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3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94000000">
            <w:pPr>
              <w:rPr>
                <w:sz w:val="28"/>
              </w:rPr>
            </w:pPr>
            <w:r>
              <w:rPr>
                <w:sz w:val="28"/>
              </w:rPr>
              <w:t>подпро</w:t>
            </w:r>
            <w:r>
              <w:rPr>
                <w:sz w:val="28"/>
              </w:rPr>
              <w:t>гр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  <w:p w14:paraId="98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занятиям физической культурой и спортом максимал</w:t>
            </w:r>
            <w:r>
              <w:rPr>
                <w:sz w:val="28"/>
              </w:rPr>
              <w:t xml:space="preserve">ьного количества граждан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 xml:space="preserve">, пропаганда здорового образа жизни 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9C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 разли</w:t>
            </w:r>
            <w:r>
              <w:rPr>
                <w:sz w:val="28"/>
              </w:rPr>
              <w:t>чн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категорий и групп населения, в том числе в образовательных учреждениях;</w:t>
            </w:r>
          </w:p>
          <w:p w14:paraId="9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14:paraId="A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  <w:p w14:paraId="A2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оля</w:t>
            </w:r>
            <w:r>
              <w:rPr>
                <w:sz w:val="28"/>
              </w:rPr>
              <w:t xml:space="preserve"> населения,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матически занимающихся фи</w:t>
            </w:r>
            <w:r>
              <w:rPr>
                <w:sz w:val="28"/>
              </w:rPr>
              <w:t xml:space="preserve">зической культурой и спортом, </w:t>
            </w:r>
            <w:r>
              <w:rPr>
                <w:sz w:val="28"/>
              </w:rPr>
              <w:t>ведущих здоровый образ жизни</w:t>
            </w:r>
          </w:p>
          <w:p w14:paraId="A5000000">
            <w:pPr>
              <w:ind/>
              <w:jc w:val="both"/>
              <w:rPr>
                <w:sz w:val="28"/>
                <w:highlight w:val="yellow"/>
              </w:rPr>
            </w:pP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6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не выделяются. </w:t>
            </w:r>
            <w:r>
              <w:rPr>
                <w:sz w:val="28"/>
              </w:rPr>
              <w:t xml:space="preserve">Сроки реализации – </w:t>
            </w:r>
            <w:r>
              <w:rPr>
                <w:sz w:val="28"/>
              </w:rPr>
              <w:t>2019 – 2030 годы</w:t>
            </w: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9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  <w:p w14:paraId="AA000000">
            <w:pPr>
              <w:rPr>
                <w:sz w:val="28"/>
              </w:rPr>
            </w:pP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A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>
              <w:rPr>
                <w:sz w:val="28"/>
              </w:rPr>
              <w:t xml:space="preserve">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</w:t>
            </w:r>
            <w:r>
              <w:rPr>
                <w:sz w:val="28"/>
              </w:rPr>
              <w:t>ипаль</w:t>
            </w:r>
            <w:r>
              <w:rPr>
                <w:sz w:val="28"/>
              </w:rPr>
              <w:t xml:space="preserve">ной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составляет 906,7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тыс. рублей,</w:t>
            </w:r>
            <w:r>
              <w:rPr>
                <w:sz w:val="28"/>
              </w:rPr>
              <w:t xml:space="preserve"> в том числе:</w:t>
            </w:r>
          </w:p>
          <w:p w14:paraId="A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</w:t>
            </w:r>
            <w:r>
              <w:rPr>
                <w:sz w:val="28"/>
              </w:rPr>
              <w:t>у – 42,0 тыс. рублей,</w:t>
            </w:r>
          </w:p>
          <w:p w14:paraId="A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A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B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–183,2 ты</w:t>
            </w:r>
            <w:r>
              <w:rPr>
                <w:sz w:val="28"/>
              </w:rPr>
              <w:t>с. рублей,</w:t>
            </w:r>
          </w:p>
          <w:p w14:paraId="B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–43,7 тыс. рублей,</w:t>
            </w:r>
          </w:p>
          <w:p w14:paraId="B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43,7 тыс. рублей,</w:t>
            </w:r>
          </w:p>
          <w:p w14:paraId="B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74,4 тыс. рублей,</w:t>
            </w:r>
          </w:p>
          <w:p w14:paraId="B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74,4 тыс. рублей,</w:t>
            </w:r>
          </w:p>
          <w:p w14:paraId="B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</w:t>
            </w:r>
            <w:r>
              <w:rPr>
                <w:sz w:val="28"/>
              </w:rPr>
              <w:t>у – 74,4 тыс. рублей,</w:t>
            </w:r>
          </w:p>
          <w:p w14:paraId="B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B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За счет средств областного бюджет</w:t>
            </w:r>
            <w:r>
              <w:rPr>
                <w:sz w:val="28"/>
              </w:rPr>
              <w:t xml:space="preserve">а – </w:t>
            </w:r>
            <w:r>
              <w:rPr>
                <w:sz w:val="28"/>
              </w:rPr>
              <w:t>0,00 тыс. рублей;</w:t>
            </w:r>
          </w:p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>че</w:t>
            </w:r>
            <w:r>
              <w:rPr>
                <w:sz w:val="28"/>
              </w:rPr>
              <w:t xml:space="preserve">т средств местного бюджета – </w:t>
            </w:r>
          </w:p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906,7 тыс. рублей, в том числе:</w:t>
            </w:r>
          </w:p>
          <w:p w14:paraId="B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B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42,0 тыс. рублей,</w:t>
            </w:r>
          </w:p>
          <w:p w14:paraId="B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16,0 тыс. рублей,</w:t>
            </w:r>
          </w:p>
          <w:p w14:paraId="B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131,7 тыс. рублей,</w:t>
            </w:r>
          </w:p>
          <w:p w14:paraId="B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–183,2 тыс. рублей,</w:t>
            </w:r>
          </w:p>
          <w:p w14:paraId="C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–43,7 тыс. рублей,</w:t>
            </w:r>
          </w:p>
          <w:p w14:paraId="C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43,7 тыс. рублей,</w:t>
            </w:r>
          </w:p>
          <w:p w14:paraId="C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2025 году – 74,4 тыс. рублей,</w:t>
            </w:r>
          </w:p>
          <w:p w14:paraId="C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74,4 тыс. рублей,</w:t>
            </w:r>
          </w:p>
          <w:p w14:paraId="C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74,4 тыс. рублей,</w:t>
            </w:r>
          </w:p>
          <w:p w14:paraId="C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74,4 тыс. рублей,</w:t>
            </w:r>
          </w:p>
          <w:p w14:paraId="C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74,4 тыс. рублей,</w:t>
            </w:r>
          </w:p>
          <w:p w14:paraId="C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74,4 тыс. рублей</w:t>
            </w:r>
          </w:p>
          <w:p w14:paraId="C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из </w:t>
            </w:r>
            <w:r>
              <w:rPr>
                <w:sz w:val="28"/>
              </w:rPr>
              <w:t>внебюджетных исто</w:t>
            </w:r>
            <w:r>
              <w:rPr>
                <w:sz w:val="28"/>
              </w:rPr>
              <w:t xml:space="preserve">чников составляет 0,0 </w:t>
            </w:r>
            <w:r>
              <w:rPr>
                <w:sz w:val="28"/>
              </w:rPr>
              <w:t>тыс. рублей.</w:t>
            </w:r>
          </w:p>
          <w:p w14:paraId="C9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784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CA000000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CB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487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195"/>
            <w:tcMar>
              <w:top w:type="dxa" w:w="0"/>
              <w:left w:type="dxa" w:w="57"/>
              <w:bottom w:type="dxa" w:w="57"/>
              <w:right w:type="dxa" w:w="57"/>
            </w:tcMar>
          </w:tcPr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воспитания;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рост числа граждан, занимающихся адаптивной</w:t>
            </w:r>
            <w:r>
              <w:rPr>
                <w:sz w:val="28"/>
              </w:rPr>
              <w:t xml:space="preserve"> физической культурой и спортом.</w:t>
            </w:r>
            <w:r>
              <w:rPr>
                <w:sz w:val="28"/>
              </w:rPr>
              <w:t xml:space="preserve"> </w:t>
            </w:r>
          </w:p>
          <w:p w14:paraId="CF000000">
            <w:pPr>
              <w:ind/>
              <w:jc w:val="both"/>
              <w:rPr>
                <w:sz w:val="28"/>
              </w:rPr>
            </w:pPr>
          </w:p>
        </w:tc>
      </w:tr>
    </w:tbl>
    <w:p w14:paraId="D0000000">
      <w:pPr>
        <w:ind/>
        <w:jc w:val="center"/>
        <w:rPr>
          <w:sz w:val="28"/>
        </w:rPr>
      </w:pPr>
    </w:p>
    <w:p w14:paraId="D1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Приоритеты и цели </w:t>
      </w:r>
      <w:r>
        <w:rPr>
          <w:sz w:val="28"/>
        </w:rPr>
        <w:t>муниципаль</w:t>
      </w:r>
      <w:r>
        <w:rPr>
          <w:sz w:val="28"/>
        </w:rPr>
        <w:t>ной политики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поселения</w:t>
      </w:r>
      <w:r>
        <w:rPr>
          <w:sz w:val="28"/>
        </w:rPr>
        <w:t xml:space="preserve"> в сфере фи</w:t>
      </w:r>
      <w:r>
        <w:rPr>
          <w:sz w:val="28"/>
        </w:rPr>
        <w:t xml:space="preserve">зической культуры и спорта </w:t>
      </w:r>
    </w:p>
    <w:p w14:paraId="D2000000">
      <w:pPr>
        <w:spacing w:line="228" w:lineRule="auto"/>
        <w:ind w:firstLine="709" w:left="0"/>
        <w:jc w:val="both"/>
        <w:rPr>
          <w:sz w:val="28"/>
        </w:rPr>
      </w:pPr>
    </w:p>
    <w:p w14:paraId="D3000000">
      <w:pPr>
        <w:ind w:firstLine="709" w:left="0"/>
        <w:jc w:val="both"/>
      </w:pPr>
      <w:r>
        <w:rPr>
          <w:sz w:val="28"/>
        </w:rPr>
        <w:t xml:space="preserve">Цели, задачи и основные направления реализации политики </w:t>
      </w:r>
      <w:r>
        <w:rPr>
          <w:sz w:val="28"/>
        </w:rPr>
        <w:t>поселения</w:t>
      </w:r>
      <w:r>
        <w:rPr>
          <w:sz w:val="28"/>
        </w:rPr>
        <w:t xml:space="preserve"> в сфере физической культуры и спорта определены в </w:t>
      </w:r>
      <w:r>
        <w:rPr>
          <w:sz w:val="28"/>
        </w:rPr>
        <w:t xml:space="preserve">Стратегии социально-экономического развития </w:t>
      </w:r>
      <w:r>
        <w:rPr>
          <w:sz w:val="28"/>
        </w:rPr>
        <w:t>поселения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400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поставленных целей и з</w:t>
      </w:r>
      <w:r>
        <w:rPr>
          <w:sz w:val="28"/>
        </w:rPr>
        <w:t>адач способствует разв</w:t>
      </w:r>
      <w:r>
        <w:rPr>
          <w:sz w:val="28"/>
        </w:rPr>
        <w:t>итию человеческого потенциала, укреплению здоровья нации и успешному выступлению</w:t>
      </w:r>
      <w:r>
        <w:rPr>
          <w:sz w:val="28"/>
        </w:rPr>
        <w:t xml:space="preserve"> с</w:t>
      </w:r>
      <w:r>
        <w:rPr>
          <w:sz w:val="28"/>
        </w:rPr>
        <w:t>портивных</w:t>
      </w:r>
      <w:r>
        <w:rPr>
          <w:sz w:val="28"/>
        </w:rPr>
        <w:t xml:space="preserve"> </w:t>
      </w:r>
      <w:r>
        <w:rPr>
          <w:sz w:val="28"/>
        </w:rPr>
        <w:t xml:space="preserve">команд на  спортивных соревнованиях. </w:t>
      </w:r>
    </w:p>
    <w:p w14:paraId="D5000000">
      <w:pPr>
        <w:ind w:firstLine="709" w:left="0"/>
        <w:jc w:val="both"/>
        <w:rPr>
          <w:sz w:val="28"/>
        </w:rPr>
      </w:pPr>
      <w:r>
        <w:rPr>
          <w:sz w:val="28"/>
        </w:rPr>
        <w:t>К числу приоритетных направлений развития физической культуры</w:t>
      </w:r>
      <w:r>
        <w:rPr>
          <w:sz w:val="28"/>
        </w:rPr>
        <w:br/>
      </w:r>
      <w:r>
        <w:rPr>
          <w:sz w:val="28"/>
        </w:rPr>
        <w:t xml:space="preserve"> и спорта в целом относятся: </w:t>
      </w:r>
    </w:p>
    <w:p w14:paraId="D6000000">
      <w:pPr>
        <w:ind w:firstLine="709" w:left="0"/>
        <w:jc w:val="both"/>
        <w:rPr>
          <w:sz w:val="28"/>
        </w:rPr>
      </w:pPr>
      <w:r>
        <w:rPr>
          <w:sz w:val="28"/>
        </w:rPr>
        <w:t>вовлечение г</w:t>
      </w:r>
      <w:r>
        <w:rPr>
          <w:sz w:val="28"/>
        </w:rPr>
        <w:t>раждан в регулярные за</w:t>
      </w:r>
      <w:r>
        <w:rPr>
          <w:sz w:val="28"/>
        </w:rPr>
        <w:t xml:space="preserve">нятия физической культурой </w:t>
      </w:r>
      <w:r>
        <w:rPr>
          <w:sz w:val="28"/>
        </w:rPr>
        <w:br/>
      </w:r>
      <w:r>
        <w:rPr>
          <w:sz w:val="28"/>
        </w:rPr>
        <w:t xml:space="preserve">и спортом, прежде всего детей и молодежи; </w:t>
      </w:r>
    </w:p>
    <w:p w14:paraId="D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доступности объектов спорта, в том числе для лиц </w:t>
      </w:r>
      <w:r>
        <w:rPr>
          <w:sz w:val="28"/>
        </w:rPr>
        <w:br/>
      </w:r>
      <w:r>
        <w:rPr>
          <w:sz w:val="28"/>
        </w:rPr>
        <w:t xml:space="preserve">с ограниченными возможностями здоровья и инвалидов; </w:t>
      </w:r>
    </w:p>
    <w:p w14:paraId="D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Выполнение мероприятий </w:t>
      </w:r>
      <w:r>
        <w:rPr>
          <w:sz w:val="28"/>
        </w:rPr>
        <w:t>муниципаль</w:t>
      </w:r>
      <w:r>
        <w:rPr>
          <w:sz w:val="28"/>
        </w:rPr>
        <w:t>ной программы поз</w:t>
      </w:r>
      <w:r>
        <w:rPr>
          <w:sz w:val="28"/>
        </w:rPr>
        <w:t>волит обеспечить реали</w:t>
      </w:r>
      <w:r>
        <w:rPr>
          <w:sz w:val="28"/>
        </w:rPr>
        <w:t xml:space="preserve">зацию целей </w:t>
      </w:r>
      <w:r>
        <w:rPr>
          <w:sz w:val="28"/>
        </w:rPr>
        <w:t>муниципаль</w:t>
      </w:r>
      <w:r>
        <w:rPr>
          <w:sz w:val="28"/>
        </w:rPr>
        <w:t xml:space="preserve">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14:paraId="D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оценки хода реализации </w:t>
      </w:r>
      <w:r>
        <w:rPr>
          <w:sz w:val="28"/>
        </w:rPr>
        <w:t>м</w:t>
      </w:r>
      <w:r>
        <w:rPr>
          <w:sz w:val="28"/>
        </w:rPr>
        <w:t>униципаль</w:t>
      </w:r>
      <w:r>
        <w:rPr>
          <w:sz w:val="28"/>
        </w:rPr>
        <w:t>ной программы</w:t>
      </w:r>
      <w:r>
        <w:rPr>
          <w:sz w:val="28"/>
        </w:rPr>
        <w:t xml:space="preserve"> и характеристики состояния установленной сферы деятельности предусмотрена система целевых показателей (индикаторов) как для </w:t>
      </w:r>
      <w:r>
        <w:rPr>
          <w:sz w:val="28"/>
        </w:rPr>
        <w:t>муниципаль</w:t>
      </w:r>
      <w:r>
        <w:rPr>
          <w:sz w:val="28"/>
        </w:rPr>
        <w:t>ной программы в целом, так и для подпрограмм.</w:t>
      </w:r>
    </w:p>
    <w:p w14:paraId="D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</w:t>
      </w:r>
      <w:r>
        <w:rPr>
          <w:sz w:val="28"/>
        </w:rPr>
        <w:t>муниципаль</w:t>
      </w:r>
      <w:r>
        <w:rPr>
          <w:sz w:val="28"/>
        </w:rPr>
        <w:t>ной пр</w:t>
      </w:r>
      <w:r>
        <w:rPr>
          <w:sz w:val="28"/>
        </w:rPr>
        <w:t xml:space="preserve">ограммы </w:t>
      </w:r>
      <w:r>
        <w:rPr>
          <w:sz w:val="28"/>
        </w:rPr>
        <w:t>поселения</w:t>
      </w:r>
      <w:r>
        <w:rPr>
          <w:sz w:val="28"/>
        </w:rPr>
        <w:t xml:space="preserve"> «Раз</w:t>
      </w:r>
      <w:r>
        <w:rPr>
          <w:sz w:val="28"/>
        </w:rPr>
        <w:t xml:space="preserve">витие физической культуры и спорта», подпрограмм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и их значениях приведены в приложении № </w:t>
      </w:r>
      <w:r>
        <w:rPr>
          <w:sz w:val="28"/>
        </w:rPr>
        <w:t>1</w:t>
      </w:r>
      <w:r>
        <w:rPr>
          <w:sz w:val="28"/>
        </w:rPr>
        <w:t>.</w:t>
      </w:r>
    </w:p>
    <w:p w14:paraId="D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>
        <w:rPr>
          <w:sz w:val="28"/>
        </w:rPr>
        <w:t>поселения</w:t>
      </w:r>
      <w:r>
        <w:rPr>
          <w:sz w:val="28"/>
        </w:rPr>
        <w:t xml:space="preserve"> «Развитие физической культуры и спорта» п</w:t>
      </w:r>
      <w:r>
        <w:rPr>
          <w:sz w:val="28"/>
        </w:rPr>
        <w:t>риведен в приложении №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.</w:t>
      </w:r>
    </w:p>
    <w:p w14:paraId="D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 xml:space="preserve">поселения </w:t>
      </w:r>
      <w:r>
        <w:rPr>
          <w:sz w:val="28"/>
        </w:rPr>
        <w:t xml:space="preserve">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приведены в приложении № </w:t>
      </w:r>
      <w:r>
        <w:rPr>
          <w:sz w:val="28"/>
        </w:rPr>
        <w:t>3</w:t>
      </w:r>
      <w:r>
        <w:rPr>
          <w:sz w:val="28"/>
        </w:rPr>
        <w:t>.</w:t>
      </w:r>
    </w:p>
    <w:p w14:paraId="DD000000">
      <w:pPr>
        <w:ind w:firstLine="709" w:left="0"/>
        <w:jc w:val="both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 xml:space="preserve"> </w:t>
      </w:r>
      <w:r>
        <w:rPr>
          <w:sz w:val="28"/>
        </w:rPr>
        <w:t>областного</w:t>
      </w:r>
      <w:r>
        <w:rPr>
          <w:sz w:val="28"/>
        </w:rPr>
        <w:t xml:space="preserve"> бюджета, местн</w:t>
      </w:r>
      <w:r>
        <w:rPr>
          <w:sz w:val="28"/>
        </w:rPr>
        <w:t>ого</w:t>
      </w:r>
      <w:r>
        <w:rPr>
          <w:sz w:val="28"/>
        </w:rPr>
        <w:t xml:space="preserve"> бюджет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 xml:space="preserve">и внебюджетных источников 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приведены в приложении № </w:t>
      </w:r>
      <w:r>
        <w:rPr>
          <w:sz w:val="28"/>
        </w:rPr>
        <w:t>4</w:t>
      </w:r>
      <w:r>
        <w:rPr>
          <w:sz w:val="28"/>
        </w:rPr>
        <w:t>.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>Перечень расходов на р</w:t>
      </w:r>
      <w:r>
        <w:rPr>
          <w:sz w:val="28"/>
        </w:rPr>
        <w:t xml:space="preserve">еализацию мероприятий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«Развитие физической культуры и спорта» приведен в приложении №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>.</w:t>
      </w:r>
    </w:p>
    <w:p w14:paraId="DF000000">
      <w:pPr>
        <w:rPr>
          <w:sz w:val="28"/>
        </w:rPr>
      </w:pPr>
    </w:p>
    <w:p w14:paraId="E0000000">
      <w:pPr>
        <w:rPr>
          <w:sz w:val="28"/>
        </w:rPr>
      </w:pPr>
    </w:p>
    <w:p w14:paraId="E1000000">
      <w:pPr>
        <w:rPr>
          <w:sz w:val="28"/>
        </w:rPr>
      </w:pPr>
    </w:p>
    <w:p w14:paraId="E2000000">
      <w:pPr>
        <w:rPr>
          <w:sz w:val="28"/>
        </w:rPr>
      </w:pPr>
    </w:p>
    <w:p w14:paraId="E3000000">
      <w:pPr>
        <w:spacing w:line="100" w:lineRule="atLeast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E4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</w:t>
      </w:r>
      <w:r>
        <w:rPr>
          <w:sz w:val="28"/>
        </w:rPr>
        <w:t>М.</w:t>
      </w:r>
      <w:r>
        <w:rPr>
          <w:sz w:val="28"/>
        </w:rPr>
        <w:t>В.Качарова</w:t>
      </w:r>
    </w:p>
    <w:p w14:paraId="E5000000">
      <w:pPr>
        <w:sectPr>
          <w:footerReference r:id="rId1" w:type="default"/>
          <w:pgSz w:h="16838" w:orient="portrait" w:w="11906"/>
          <w:pgMar w:bottom="720" w:footer="720" w:gutter="0" w:header="720" w:left="720" w:right="720" w:top="720"/>
        </w:sectPr>
      </w:pPr>
    </w:p>
    <w:p w14:paraId="E6000000">
      <w:pPr>
        <w:pageBreakBefore w:val="1"/>
        <w:ind w:firstLine="0" w:left="10773"/>
        <w:jc w:val="center"/>
        <w:rPr>
          <w:sz w:val="28"/>
        </w:rPr>
      </w:pPr>
      <w:r>
        <w:rPr>
          <w:sz w:val="28"/>
        </w:rPr>
        <w:t xml:space="preserve">                                  </w:t>
      </w:r>
    </w:p>
    <w:p w14:paraId="E7000000">
      <w:pPr>
        <w:pageBreakBefore w:val="1"/>
        <w:ind w:firstLine="0" w:left="6237"/>
        <w:jc w:val="right"/>
        <w:rPr>
          <w:sz w:val="28"/>
        </w:rPr>
      </w:pPr>
    </w:p>
    <w:p w14:paraId="E8000000">
      <w:pPr>
        <w:pageBreakBefore w:val="1"/>
        <w:ind w:firstLine="0" w:left="6237"/>
        <w:jc w:val="right"/>
        <w:rPr>
          <w:sz w:val="28"/>
        </w:rPr>
      </w:pPr>
    </w:p>
    <w:p w14:paraId="E9000000">
      <w:pPr>
        <w:pageBreakBefore w:val="1"/>
        <w:ind w:firstLine="0" w:left="6237"/>
        <w:jc w:val="right"/>
        <w:rPr>
          <w:sz w:val="28"/>
        </w:rPr>
      </w:pPr>
    </w:p>
    <w:p w14:paraId="EA00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>Приложение №2</w:t>
      </w:r>
    </w:p>
    <w:p w14:paraId="EB000000">
      <w:pPr>
        <w:ind w:firstLine="0" w:left="6237"/>
        <w:jc w:val="right"/>
        <w:rPr>
          <w:sz w:val="28"/>
        </w:rPr>
      </w:pPr>
      <w:bookmarkStart w:id="4" w:name="_Hlk112667226"/>
      <w:r>
        <w:rPr>
          <w:sz w:val="28"/>
        </w:rPr>
        <w:t>к постановлению</w:t>
      </w:r>
    </w:p>
    <w:p w14:paraId="EC00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ED00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EE00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 от 06.07.2022 № </w:t>
      </w:r>
      <w:r>
        <w:rPr>
          <w:sz w:val="24"/>
        </w:rPr>
        <w:t>72</w:t>
      </w:r>
      <w:bookmarkEnd w:id="4"/>
    </w:p>
    <w:p w14:paraId="EF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 xml:space="preserve">РАСХОДЫ </w:t>
      </w:r>
    </w:p>
    <w:p w14:paraId="F0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 xml:space="preserve">бюджета поселения на реализацию муниципальной программы </w:t>
      </w:r>
    </w:p>
    <w:p w14:paraId="F1000000">
      <w:pPr>
        <w:spacing w:line="228" w:lineRule="auto"/>
        <w:ind/>
        <w:jc w:val="center"/>
        <w:rPr>
          <w:sz w:val="24"/>
        </w:rPr>
      </w:pPr>
      <w:r>
        <w:rPr>
          <w:sz w:val="24"/>
        </w:rPr>
        <w:t>поселения «Развитие физической культуры и спорта»</w:t>
      </w:r>
    </w:p>
    <w:p w14:paraId="F2000000">
      <w:pPr>
        <w:spacing w:line="228" w:lineRule="auto"/>
        <w:ind/>
        <w:rPr>
          <w:sz w:val="24"/>
        </w:rPr>
      </w:pPr>
    </w:p>
    <w:tbl>
      <w:tblPr>
        <w:tblStyle w:val="Style_3"/>
        <w:tblInd w:type="dxa" w:w="97"/>
        <w:tblLayout w:type="fixed"/>
      </w:tblPr>
      <w:tblGrid>
        <w:gridCol w:w="1996"/>
        <w:gridCol w:w="1843"/>
        <w:gridCol w:w="708"/>
        <w:gridCol w:w="709"/>
        <w:gridCol w:w="113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>
        <w:trPr>
          <w:trHeight w:hRule="atLeast" w:val="315"/>
          <w:tblHeader/>
        </w:trPr>
        <w:tc>
          <w:tcPr>
            <w:tcW w:type="dxa" w:w="1996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843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исполнитель, соисполнитель, участник</w:t>
            </w:r>
          </w:p>
        </w:tc>
        <w:tc>
          <w:tcPr>
            <w:tcW w:type="dxa" w:w="3402"/>
            <w:gridSpan w:val="4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FFFFFF" w:val="clear"/>
            <w:vAlign w:val="center"/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Код бюджетной классификации расходов</w:t>
            </w:r>
          </w:p>
        </w:tc>
        <w:tc>
          <w:tcPr>
            <w:tcW w:type="dxa" w:w="850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расходов, всего</w:t>
            </w:r>
          </w:p>
          <w:p w14:paraId="F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(тыс. рублей)</w:t>
            </w:r>
          </w:p>
        </w:tc>
        <w:tc>
          <w:tcPr>
            <w:tcW w:type="dxa" w:w="7088"/>
            <w:gridSpan w:val="12"/>
            <w:tcBorders>
              <w:top w:color="000000" w:sz="8" w:val="single"/>
              <w:left w:sz="4" w:val="nil"/>
              <w:bottom w:sz="4" w:val="nil"/>
              <w:right w:color="000000" w:sz="8" w:val="single"/>
            </w:tcBorders>
            <w:shd w:fill="FFFFFF" w:val="clear"/>
            <w:vAlign w:val="center"/>
          </w:tcPr>
          <w:p w14:paraId="F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 том числе по годам реализации государственной программы </w:t>
            </w:r>
          </w:p>
        </w:tc>
      </w:tr>
      <w:tr>
        <w:trPr>
          <w:trHeight w:hRule="atLeast" w:val="315"/>
          <w:tblHeader/>
        </w:trPr>
        <w:tc>
          <w:tcPr>
            <w:tcW w:type="dxa" w:w="199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708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РзПр</w:t>
            </w:r>
          </w:p>
        </w:tc>
        <w:tc>
          <w:tcPr>
            <w:tcW w:type="dxa" w:w="1134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type="dxa" w:w="851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/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F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type="dxa" w:w="709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type="dxa" w:w="567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center"/>
          </w:tcPr>
          <w:p w14:paraId="0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>
        <w:trPr>
          <w:trHeight w:hRule="atLeast" w:val="315"/>
          <w:tblHeader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hRule="atLeast" w:val="202"/>
        </w:trPr>
        <w:tc>
          <w:tcPr>
            <w:tcW w:type="dxa" w:w="11493"/>
            <w:gridSpan w:val="13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1C010000">
            <w:pPr>
              <w:rPr>
                <w:sz w:val="16"/>
              </w:rPr>
            </w:pPr>
          </w:p>
          <w:p w14:paraId="1D010000">
            <w:pPr>
              <w:rPr>
                <w:sz w:val="16"/>
              </w:rPr>
            </w:pPr>
          </w:p>
          <w:p w14:paraId="1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 Подпрограмма «Развитие физической культуры и массового спорта»</w:t>
            </w: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1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FFFFFF" w:val="clear"/>
            <w:vAlign w:val="center"/>
          </w:tcPr>
          <w:p w14:paraId="2401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1207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1.1.</w:t>
            </w:r>
          </w:p>
          <w:p w14:paraId="26010000">
            <w:pPr>
              <w:ind/>
              <w:jc w:val="center"/>
              <w:rPr>
                <w:sz w:val="16"/>
              </w:rPr>
            </w:pPr>
          </w:p>
          <w:p w14:paraId="2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Проведение спортивных мероприятий</w:t>
            </w:r>
          </w:p>
        </w:tc>
        <w:tc>
          <w:tcPr>
            <w:tcW w:type="dxa" w:w="1843"/>
            <w:tcBorders>
              <w:top w:sz="4" w:val="nil"/>
              <w:left w:sz="4" w:val="nil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2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sz="4" w:val="nil"/>
              <w:left w:sz="4" w:val="nil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ind/>
              <w:jc w:val="center"/>
              <w:rPr>
                <w:sz w:val="16"/>
              </w:rPr>
            </w:pPr>
          </w:p>
          <w:p w14:paraId="2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  <w:p w14:paraId="2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ind/>
              <w:jc w:val="center"/>
              <w:rPr>
                <w:sz w:val="16"/>
              </w:rPr>
            </w:pPr>
          </w:p>
          <w:p w14:paraId="2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0210024180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ind w:firstLine="0"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651,6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5010000">
            <w:pPr>
              <w:ind/>
              <w:jc w:val="center"/>
              <w:rPr>
                <w:sz w:val="16"/>
              </w:rPr>
            </w:pPr>
          </w:p>
          <w:p w14:paraId="36010000">
            <w:pPr>
              <w:ind/>
              <w:jc w:val="center"/>
              <w:rPr>
                <w:sz w:val="16"/>
              </w:rPr>
            </w:pPr>
          </w:p>
          <w:p w14:paraId="37010000">
            <w:pPr>
              <w:ind/>
              <w:jc w:val="center"/>
              <w:rPr>
                <w:sz w:val="16"/>
              </w:rPr>
            </w:pPr>
          </w:p>
          <w:p w14:paraId="3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/>
              <w:jc w:val="center"/>
              <w:rPr>
                <w:sz w:val="16"/>
              </w:rPr>
            </w:pPr>
          </w:p>
          <w:p w14:paraId="3A010000">
            <w:pPr>
              <w:ind/>
              <w:jc w:val="center"/>
              <w:rPr>
                <w:sz w:val="16"/>
              </w:rPr>
            </w:pPr>
          </w:p>
          <w:p w14:paraId="3B010000">
            <w:pPr>
              <w:ind/>
              <w:jc w:val="center"/>
              <w:rPr>
                <w:sz w:val="16"/>
              </w:rPr>
            </w:pPr>
          </w:p>
          <w:p w14:paraId="3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ind/>
              <w:jc w:val="center"/>
              <w:rPr>
                <w:sz w:val="16"/>
              </w:rPr>
            </w:pPr>
          </w:p>
          <w:p w14:paraId="3E010000">
            <w:pPr>
              <w:ind/>
              <w:jc w:val="center"/>
              <w:rPr>
                <w:sz w:val="16"/>
              </w:rPr>
            </w:pPr>
          </w:p>
          <w:p w14:paraId="3F010000">
            <w:pPr>
              <w:ind/>
              <w:jc w:val="center"/>
              <w:rPr>
                <w:sz w:val="16"/>
              </w:rPr>
            </w:pPr>
          </w:p>
          <w:p w14:paraId="4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center"/>
              <w:rPr>
                <w:sz w:val="16"/>
              </w:rPr>
            </w:pPr>
          </w:p>
          <w:p w14:paraId="42010000">
            <w:pPr>
              <w:ind/>
              <w:jc w:val="center"/>
              <w:rPr>
                <w:sz w:val="16"/>
              </w:rPr>
            </w:pPr>
          </w:p>
          <w:p w14:paraId="43010000">
            <w:pPr>
              <w:ind/>
              <w:jc w:val="center"/>
              <w:rPr>
                <w:sz w:val="16"/>
              </w:rPr>
            </w:pPr>
          </w:p>
          <w:p w14:paraId="4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sz w:val="16"/>
              </w:rPr>
            </w:pPr>
          </w:p>
          <w:p w14:paraId="46010000">
            <w:pPr>
              <w:ind/>
              <w:jc w:val="center"/>
              <w:rPr>
                <w:sz w:val="16"/>
              </w:rPr>
            </w:pPr>
          </w:p>
          <w:p w14:paraId="47010000">
            <w:pPr>
              <w:ind/>
              <w:jc w:val="center"/>
              <w:rPr>
                <w:sz w:val="16"/>
              </w:rPr>
            </w:pPr>
          </w:p>
          <w:p w14:paraId="4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sz w:val="16"/>
              </w:rPr>
            </w:pPr>
          </w:p>
          <w:p w14:paraId="4A010000">
            <w:pPr>
              <w:ind/>
              <w:jc w:val="center"/>
              <w:rPr>
                <w:sz w:val="16"/>
              </w:rPr>
            </w:pPr>
          </w:p>
          <w:p w14:paraId="4B010000">
            <w:pPr>
              <w:ind/>
              <w:jc w:val="center"/>
              <w:rPr>
                <w:sz w:val="16"/>
              </w:rPr>
            </w:pPr>
          </w:p>
          <w:p w14:paraId="4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16"/>
              </w:rPr>
            </w:pPr>
          </w:p>
          <w:p w14:paraId="4E010000">
            <w:pPr>
              <w:ind/>
              <w:jc w:val="center"/>
              <w:rPr>
                <w:sz w:val="16"/>
              </w:rPr>
            </w:pPr>
          </w:p>
          <w:p w14:paraId="4F010000">
            <w:pPr>
              <w:ind/>
              <w:jc w:val="center"/>
              <w:rPr>
                <w:sz w:val="16"/>
              </w:rPr>
            </w:pPr>
          </w:p>
          <w:p w14:paraId="5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16"/>
              </w:rPr>
            </w:pPr>
          </w:p>
          <w:p w14:paraId="52010000">
            <w:pPr>
              <w:ind/>
              <w:jc w:val="center"/>
              <w:rPr>
                <w:sz w:val="16"/>
              </w:rPr>
            </w:pPr>
          </w:p>
          <w:p w14:paraId="53010000">
            <w:pPr>
              <w:ind/>
              <w:jc w:val="center"/>
              <w:rPr>
                <w:sz w:val="16"/>
              </w:rPr>
            </w:pPr>
          </w:p>
          <w:p w14:paraId="5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center"/>
              <w:rPr>
                <w:sz w:val="16"/>
              </w:rPr>
            </w:pPr>
          </w:p>
          <w:p w14:paraId="56010000">
            <w:pPr>
              <w:ind/>
              <w:jc w:val="center"/>
              <w:rPr>
                <w:sz w:val="16"/>
              </w:rPr>
            </w:pPr>
          </w:p>
          <w:p w14:paraId="57010000">
            <w:pPr>
              <w:ind/>
              <w:jc w:val="center"/>
              <w:rPr>
                <w:sz w:val="16"/>
              </w:rPr>
            </w:pPr>
          </w:p>
          <w:p w14:paraId="5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</w:tr>
      <w:tr>
        <w:trPr>
          <w:trHeight w:hRule="atLeast" w:val="1125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1.2.</w:t>
            </w:r>
          </w:p>
          <w:p w14:paraId="5A010000">
            <w:pPr>
              <w:ind/>
              <w:jc w:val="center"/>
              <w:rPr>
                <w:sz w:val="16"/>
              </w:rPr>
            </w:pPr>
          </w:p>
          <w:p w14:paraId="5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5D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ind/>
              <w:jc w:val="center"/>
              <w:rPr>
                <w:sz w:val="16"/>
              </w:rPr>
            </w:pPr>
          </w:p>
          <w:p w14:paraId="60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  <w:p w14:paraId="6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  <w:rPr>
                <w:sz w:val="16"/>
              </w:rPr>
            </w:pPr>
          </w:p>
          <w:p w14:paraId="6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0210024190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ind/>
              <w:jc w:val="center"/>
              <w:rPr>
                <w:sz w:val="16"/>
              </w:rPr>
            </w:pPr>
          </w:p>
          <w:p w14:paraId="6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  <w:p w14:paraId="6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rPr>
                <w:sz w:val="16"/>
              </w:rPr>
            </w:pPr>
          </w:p>
          <w:p w14:paraId="6C010000">
            <w:pPr>
              <w:rPr>
                <w:sz w:val="16"/>
              </w:rPr>
            </w:pPr>
          </w:p>
          <w:p w14:paraId="6D010000">
            <w:pPr>
              <w:rPr>
                <w:sz w:val="16"/>
              </w:rPr>
            </w:pPr>
          </w:p>
          <w:p w14:paraId="6E010000">
            <w:pPr>
              <w:rPr>
                <w:sz w:val="16"/>
              </w:rPr>
            </w:pPr>
          </w:p>
          <w:p w14:paraId="6F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rPr>
                <w:sz w:val="16"/>
              </w:rPr>
            </w:pPr>
          </w:p>
          <w:p w14:paraId="71010000">
            <w:pPr>
              <w:rPr>
                <w:sz w:val="16"/>
              </w:rPr>
            </w:pPr>
          </w:p>
          <w:p w14:paraId="72010000">
            <w:pPr>
              <w:rPr>
                <w:sz w:val="16"/>
              </w:rPr>
            </w:pPr>
          </w:p>
          <w:p w14:paraId="73010000">
            <w:pPr>
              <w:rPr>
                <w:sz w:val="16"/>
              </w:rPr>
            </w:pPr>
          </w:p>
          <w:p w14:paraId="74010000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rPr>
                <w:sz w:val="16"/>
              </w:rPr>
            </w:pPr>
          </w:p>
          <w:p w14:paraId="76010000">
            <w:pPr>
              <w:rPr>
                <w:sz w:val="16"/>
              </w:rPr>
            </w:pPr>
          </w:p>
          <w:p w14:paraId="77010000">
            <w:pPr>
              <w:rPr>
                <w:sz w:val="16"/>
              </w:rPr>
            </w:pPr>
          </w:p>
          <w:p w14:paraId="78010000">
            <w:pPr>
              <w:rPr>
                <w:sz w:val="16"/>
              </w:rPr>
            </w:pPr>
          </w:p>
          <w:p w14:paraId="79010000">
            <w:pPr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sz w:val="16"/>
              </w:rPr>
            </w:pPr>
          </w:p>
          <w:p w14:paraId="7B010000">
            <w:pPr>
              <w:rPr>
                <w:sz w:val="16"/>
              </w:rPr>
            </w:pPr>
          </w:p>
          <w:p w14:paraId="7C010000">
            <w:pPr>
              <w:rPr>
                <w:sz w:val="16"/>
              </w:rPr>
            </w:pPr>
          </w:p>
          <w:p w14:paraId="7D010000">
            <w:pPr>
              <w:rPr>
                <w:sz w:val="16"/>
              </w:rPr>
            </w:pPr>
          </w:p>
          <w:p w14:paraId="7E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sz w:val="16"/>
              </w:rPr>
            </w:pPr>
          </w:p>
          <w:p w14:paraId="80010000">
            <w:pPr>
              <w:rPr>
                <w:sz w:val="16"/>
              </w:rPr>
            </w:pPr>
          </w:p>
          <w:p w14:paraId="81010000">
            <w:pPr>
              <w:rPr>
                <w:sz w:val="16"/>
              </w:rPr>
            </w:pPr>
          </w:p>
          <w:p w14:paraId="82010000">
            <w:pPr>
              <w:rPr>
                <w:sz w:val="16"/>
              </w:rPr>
            </w:pPr>
          </w:p>
          <w:p w14:paraId="83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rPr>
                <w:sz w:val="16"/>
              </w:rPr>
            </w:pPr>
          </w:p>
          <w:p w14:paraId="85010000">
            <w:pPr>
              <w:rPr>
                <w:sz w:val="16"/>
              </w:rPr>
            </w:pPr>
          </w:p>
          <w:p w14:paraId="86010000">
            <w:pPr>
              <w:rPr>
                <w:sz w:val="16"/>
              </w:rPr>
            </w:pPr>
          </w:p>
          <w:p w14:paraId="87010000">
            <w:pPr>
              <w:rPr>
                <w:sz w:val="16"/>
              </w:rPr>
            </w:pPr>
          </w:p>
          <w:p w14:paraId="88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rPr>
                <w:sz w:val="16"/>
              </w:rPr>
            </w:pPr>
          </w:p>
          <w:p w14:paraId="8A010000">
            <w:pPr>
              <w:rPr>
                <w:sz w:val="16"/>
              </w:rPr>
            </w:pPr>
          </w:p>
          <w:p w14:paraId="8B010000">
            <w:pPr>
              <w:rPr>
                <w:sz w:val="16"/>
              </w:rPr>
            </w:pPr>
          </w:p>
          <w:p w14:paraId="8C010000">
            <w:pPr>
              <w:rPr>
                <w:sz w:val="16"/>
              </w:rPr>
            </w:pPr>
          </w:p>
          <w:p w14:paraId="8D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rPr>
                <w:sz w:val="16"/>
              </w:rPr>
            </w:pPr>
          </w:p>
          <w:p w14:paraId="8F010000">
            <w:pPr>
              <w:rPr>
                <w:sz w:val="16"/>
              </w:rPr>
            </w:pPr>
          </w:p>
          <w:p w14:paraId="90010000">
            <w:pPr>
              <w:rPr>
                <w:sz w:val="16"/>
              </w:rPr>
            </w:pPr>
          </w:p>
          <w:p w14:paraId="91010000">
            <w:pPr>
              <w:rPr>
                <w:sz w:val="16"/>
              </w:rPr>
            </w:pPr>
          </w:p>
          <w:p w14:paraId="92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rPr>
                <w:sz w:val="16"/>
              </w:rPr>
            </w:pPr>
          </w:p>
          <w:p w14:paraId="94010000">
            <w:pPr>
              <w:rPr>
                <w:sz w:val="16"/>
              </w:rPr>
            </w:pPr>
          </w:p>
          <w:p w14:paraId="95010000">
            <w:pPr>
              <w:rPr>
                <w:sz w:val="16"/>
              </w:rPr>
            </w:pPr>
          </w:p>
          <w:p w14:paraId="96010000">
            <w:pPr>
              <w:rPr>
                <w:sz w:val="16"/>
              </w:rPr>
            </w:pPr>
          </w:p>
          <w:p w14:paraId="97010000">
            <w:pPr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>
        <w:trPr>
          <w:trHeight w:hRule="atLeast" w:val="1327"/>
        </w:trPr>
        <w:tc>
          <w:tcPr>
            <w:tcW w:type="dxa" w:w="199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1.3.</w:t>
            </w:r>
          </w:p>
          <w:p w14:paraId="9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ероприятия, направленные на развитие массового спорта на территории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9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ind/>
              <w:jc w:val="center"/>
            </w:pPr>
          </w:p>
          <w:p w14:paraId="9D010000">
            <w:pPr>
              <w:ind/>
              <w:jc w:val="center"/>
            </w:pPr>
          </w:p>
          <w:p w14:paraId="9E010000">
            <w:pPr>
              <w:ind/>
              <w:jc w:val="center"/>
              <w:rPr>
                <w:sz w:val="16"/>
              </w:rPr>
            </w:pPr>
            <w: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ind/>
              <w:jc w:val="center"/>
              <w:rPr>
                <w:sz w:val="16"/>
              </w:rPr>
            </w:pPr>
          </w:p>
          <w:p w14:paraId="A0010000">
            <w:pPr>
              <w:ind/>
              <w:jc w:val="center"/>
              <w:rPr>
                <w:sz w:val="16"/>
              </w:rPr>
            </w:pPr>
          </w:p>
          <w:p w14:paraId="A1010000">
            <w:pPr>
              <w:ind/>
              <w:jc w:val="center"/>
              <w:rPr>
                <w:sz w:val="16"/>
              </w:rPr>
            </w:pPr>
          </w:p>
          <w:p w14:paraId="A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ind/>
              <w:jc w:val="center"/>
              <w:rPr>
                <w:sz w:val="16"/>
              </w:rPr>
            </w:pPr>
          </w:p>
          <w:p w14:paraId="A4010000">
            <w:pPr>
              <w:ind/>
              <w:jc w:val="center"/>
              <w:rPr>
                <w:sz w:val="16"/>
              </w:rPr>
            </w:pPr>
          </w:p>
          <w:p w14:paraId="A5010000">
            <w:pPr>
              <w:ind/>
              <w:jc w:val="center"/>
              <w:rPr>
                <w:sz w:val="16"/>
              </w:rPr>
            </w:pPr>
          </w:p>
          <w:p w14:paraId="A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0210024600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center"/>
              <w:rPr>
                <w:sz w:val="16"/>
              </w:rPr>
            </w:pPr>
          </w:p>
          <w:p w14:paraId="A8010000">
            <w:pPr>
              <w:ind/>
              <w:jc w:val="center"/>
              <w:rPr>
                <w:sz w:val="16"/>
              </w:rPr>
            </w:pPr>
          </w:p>
          <w:p w14:paraId="A9010000">
            <w:pPr>
              <w:ind/>
              <w:jc w:val="center"/>
              <w:rPr>
                <w:sz w:val="16"/>
              </w:rPr>
            </w:pPr>
          </w:p>
          <w:p w14:paraId="A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rPr>
                <w:sz w:val="16"/>
              </w:rPr>
            </w:pPr>
            <w:r>
              <w:rPr>
                <w:sz w:val="16"/>
              </w:rPr>
              <w:t>170,7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sz w:val="16"/>
              </w:rPr>
            </w:pPr>
          </w:p>
          <w:p w14:paraId="B0010000">
            <w:pPr>
              <w:rPr>
                <w:sz w:val="16"/>
              </w:rPr>
            </w:pPr>
          </w:p>
          <w:p w14:paraId="B1010000">
            <w:pPr>
              <w:rPr>
                <w:sz w:val="16"/>
              </w:rPr>
            </w:pPr>
          </w:p>
          <w:p w14:paraId="B2010000">
            <w:pPr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rPr>
                <w:sz w:val="16"/>
              </w:rPr>
            </w:pPr>
          </w:p>
          <w:p w14:paraId="B4010000">
            <w:pPr>
              <w:rPr>
                <w:sz w:val="16"/>
              </w:rPr>
            </w:pPr>
          </w:p>
          <w:p w14:paraId="B5010000">
            <w:pPr>
              <w:rPr>
                <w:sz w:val="16"/>
              </w:rPr>
            </w:pPr>
          </w:p>
          <w:p w14:paraId="B6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rPr>
                <w:sz w:val="16"/>
              </w:rPr>
            </w:pPr>
          </w:p>
          <w:p w14:paraId="B8010000">
            <w:pPr>
              <w:rPr>
                <w:sz w:val="16"/>
              </w:rPr>
            </w:pPr>
          </w:p>
          <w:p w14:paraId="B9010000">
            <w:pPr>
              <w:rPr>
                <w:sz w:val="16"/>
              </w:rPr>
            </w:pPr>
          </w:p>
          <w:p w14:paraId="BA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rPr>
                <w:sz w:val="16"/>
              </w:rPr>
            </w:pPr>
          </w:p>
          <w:p w14:paraId="BC010000">
            <w:pPr>
              <w:rPr>
                <w:sz w:val="16"/>
              </w:rPr>
            </w:pPr>
          </w:p>
          <w:p w14:paraId="BD010000">
            <w:pPr>
              <w:rPr>
                <w:sz w:val="16"/>
              </w:rPr>
            </w:pPr>
          </w:p>
          <w:p w14:paraId="BE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rPr>
                <w:sz w:val="16"/>
              </w:rPr>
            </w:pPr>
          </w:p>
          <w:p w14:paraId="C0010000">
            <w:pPr>
              <w:rPr>
                <w:sz w:val="16"/>
              </w:rPr>
            </w:pPr>
          </w:p>
          <w:p w14:paraId="C1010000">
            <w:pPr>
              <w:rPr>
                <w:sz w:val="16"/>
              </w:rPr>
            </w:pPr>
          </w:p>
          <w:p w14:paraId="C2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rPr>
                <w:sz w:val="16"/>
              </w:rPr>
            </w:pPr>
          </w:p>
          <w:p w14:paraId="C4010000">
            <w:pPr>
              <w:rPr>
                <w:sz w:val="16"/>
              </w:rPr>
            </w:pPr>
          </w:p>
          <w:p w14:paraId="C5010000">
            <w:pPr>
              <w:rPr>
                <w:sz w:val="16"/>
              </w:rPr>
            </w:pPr>
          </w:p>
          <w:p w14:paraId="C6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rPr>
                <w:sz w:val="16"/>
              </w:rPr>
            </w:pPr>
          </w:p>
          <w:p w14:paraId="C8010000">
            <w:pPr>
              <w:rPr>
                <w:sz w:val="16"/>
              </w:rPr>
            </w:pPr>
          </w:p>
          <w:p w14:paraId="C9010000">
            <w:pPr>
              <w:rPr>
                <w:sz w:val="16"/>
              </w:rPr>
            </w:pPr>
          </w:p>
          <w:p w14:paraId="CA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rPr>
                <w:sz w:val="16"/>
              </w:rPr>
            </w:pPr>
          </w:p>
          <w:p w14:paraId="CC010000">
            <w:pPr>
              <w:rPr>
                <w:sz w:val="16"/>
              </w:rPr>
            </w:pPr>
          </w:p>
          <w:p w14:paraId="CD010000">
            <w:pPr>
              <w:rPr>
                <w:sz w:val="16"/>
              </w:rPr>
            </w:pPr>
          </w:p>
          <w:p w14:paraId="CE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sz w:val="16"/>
              </w:rPr>
            </w:pPr>
          </w:p>
          <w:p w14:paraId="D0010000">
            <w:pPr>
              <w:rPr>
                <w:sz w:val="16"/>
              </w:rPr>
            </w:pPr>
          </w:p>
          <w:p w14:paraId="D1010000">
            <w:pPr>
              <w:rPr>
                <w:sz w:val="16"/>
              </w:rPr>
            </w:pPr>
          </w:p>
          <w:p w14:paraId="D2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567"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мероприятие 1.4</w:t>
            </w:r>
          </w:p>
          <w:p w14:paraId="D4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Участие в спортивных мероприятиях</w:t>
            </w:r>
          </w:p>
          <w:p w14:paraId="D5010000">
            <w:pPr>
              <w:rPr>
                <w:sz w:val="16"/>
              </w:rPr>
            </w:pP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  <w:r>
              <w:rPr>
                <w:sz w:val="16"/>
              </w:rPr>
              <w:t>Лопанского</w:t>
            </w:r>
            <w:r>
              <w:rPr>
                <w:sz w:val="16"/>
              </w:rPr>
              <w:t xml:space="preserve"> сельского поселения</w:t>
            </w:r>
          </w:p>
          <w:p w14:paraId="D7010000">
            <w:pPr>
              <w:ind/>
              <w:jc w:val="center"/>
              <w:rPr>
                <w:sz w:val="16"/>
              </w:rPr>
            </w:pPr>
          </w:p>
          <w:p w14:paraId="D8010000">
            <w:pPr>
              <w:rPr>
                <w:sz w:val="16"/>
              </w:rPr>
            </w:pP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rPr>
                <w:sz w:val="16"/>
              </w:rPr>
            </w:pPr>
          </w:p>
          <w:p w14:paraId="DA010000">
            <w:pPr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rPr>
                <w:sz w:val="16"/>
              </w:rPr>
            </w:pPr>
          </w:p>
          <w:p w14:paraId="DC010000">
            <w:pPr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16"/>
              </w:rPr>
            </w:pPr>
          </w:p>
          <w:p w14:paraId="DE010000">
            <w:pPr>
              <w:rPr>
                <w:sz w:val="16"/>
              </w:rPr>
            </w:pPr>
            <w:r>
              <w:rPr>
                <w:sz w:val="16"/>
              </w:rPr>
              <w:t>0210024620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16"/>
              </w:rPr>
            </w:pPr>
          </w:p>
          <w:p w14:paraId="E0010000">
            <w:pPr>
              <w:rPr>
                <w:sz w:val="16"/>
              </w:rPr>
            </w:pPr>
            <w:r>
              <w:rPr>
                <w:sz w:val="16"/>
              </w:rPr>
              <w:t xml:space="preserve">  120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16"/>
              </w:rPr>
            </w:pPr>
          </w:p>
          <w:p w14:paraId="E5010000">
            <w:pPr>
              <w:rPr>
                <w:sz w:val="16"/>
              </w:rPr>
            </w:pPr>
          </w:p>
          <w:p w14:paraId="E601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sz w:val="16"/>
              </w:rPr>
            </w:pPr>
          </w:p>
          <w:p w14:paraId="E8010000">
            <w:pPr>
              <w:rPr>
                <w:sz w:val="16"/>
              </w:rPr>
            </w:pPr>
          </w:p>
          <w:p w14:paraId="E9010000">
            <w:pPr>
              <w:rPr>
                <w:sz w:val="16"/>
              </w:rPr>
            </w:pPr>
            <w:r>
              <w:rPr>
                <w:sz w:val="16"/>
              </w:rPr>
              <w:t>69,8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sz w:val="16"/>
              </w:rPr>
            </w:pPr>
          </w:p>
          <w:p w14:paraId="EB010000">
            <w:pPr>
              <w:rPr>
                <w:sz w:val="16"/>
              </w:rPr>
            </w:pPr>
          </w:p>
          <w:p w14:paraId="EC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rPr>
                <w:sz w:val="16"/>
              </w:rPr>
            </w:pPr>
          </w:p>
          <w:p w14:paraId="EE010000">
            <w:pPr>
              <w:rPr>
                <w:sz w:val="16"/>
              </w:rPr>
            </w:pPr>
          </w:p>
          <w:p w14:paraId="EF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rPr>
                <w:sz w:val="16"/>
              </w:rPr>
            </w:pPr>
          </w:p>
          <w:p w14:paraId="F1010000">
            <w:pPr>
              <w:rPr>
                <w:sz w:val="16"/>
              </w:rPr>
            </w:pPr>
          </w:p>
          <w:p w14:paraId="F2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rPr>
                <w:sz w:val="16"/>
              </w:rPr>
            </w:pPr>
          </w:p>
          <w:p w14:paraId="F4010000">
            <w:pPr>
              <w:rPr>
                <w:sz w:val="16"/>
              </w:rPr>
            </w:pPr>
          </w:p>
          <w:p w14:paraId="F5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rPr>
                <w:sz w:val="16"/>
              </w:rPr>
            </w:pPr>
          </w:p>
          <w:p w14:paraId="F7010000">
            <w:pPr>
              <w:rPr>
                <w:sz w:val="16"/>
              </w:rPr>
            </w:pPr>
          </w:p>
          <w:p w14:paraId="F8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rPr>
                <w:sz w:val="16"/>
              </w:rPr>
            </w:pPr>
          </w:p>
          <w:p w14:paraId="FA010000">
            <w:pPr>
              <w:rPr>
                <w:sz w:val="16"/>
              </w:rPr>
            </w:pPr>
          </w:p>
          <w:p w14:paraId="FB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rPr>
                <w:sz w:val="16"/>
              </w:rPr>
            </w:pPr>
          </w:p>
          <w:p w14:paraId="FD010000">
            <w:pPr>
              <w:rPr>
                <w:sz w:val="16"/>
              </w:rPr>
            </w:pPr>
          </w:p>
          <w:p w14:paraId="FE01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sz w:val="16"/>
              </w:rPr>
            </w:pPr>
          </w:p>
          <w:p w14:paraId="00020000">
            <w:pPr>
              <w:rPr>
                <w:sz w:val="16"/>
              </w:rPr>
            </w:pPr>
          </w:p>
          <w:p w14:paraId="01020000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hRule="atLeast" w:val="567"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rPr>
                <w:sz w:val="16"/>
              </w:rPr>
            </w:pPr>
            <w:r>
              <w:rPr>
                <w:sz w:val="16"/>
              </w:rPr>
              <w:t>Итого по программе:</w:t>
            </w:r>
          </w:p>
        </w:tc>
        <w:tc>
          <w:tcPr>
            <w:tcW w:type="dxa" w:w="184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  <w:rPr>
                <w:sz w:val="16"/>
              </w:rPr>
            </w:pPr>
          </w:p>
          <w:p w14:paraId="0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906,7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  <w:rPr>
                <w:sz w:val="16"/>
              </w:rPr>
            </w:pPr>
          </w:p>
          <w:p w14:paraId="0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20000">
            <w:pPr>
              <w:rPr>
                <w:sz w:val="16"/>
              </w:rPr>
            </w:pPr>
          </w:p>
          <w:p w14:paraId="0D02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rPr>
                <w:sz w:val="16"/>
              </w:rPr>
            </w:pPr>
          </w:p>
          <w:p w14:paraId="0F020000">
            <w:pPr>
              <w:rPr>
                <w:sz w:val="16"/>
              </w:rPr>
            </w:pPr>
          </w:p>
          <w:p w14:paraId="1002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rPr>
                <w:sz w:val="16"/>
              </w:rPr>
            </w:pPr>
          </w:p>
          <w:p w14:paraId="12020000">
            <w:pPr>
              <w:rPr>
                <w:sz w:val="16"/>
              </w:rPr>
            </w:pPr>
          </w:p>
          <w:p w14:paraId="13020000">
            <w:pPr>
              <w:rPr>
                <w:sz w:val="16"/>
              </w:rPr>
            </w:pPr>
            <w:r>
              <w:rPr>
                <w:sz w:val="16"/>
              </w:rPr>
              <w:t>183,2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16"/>
              </w:rPr>
            </w:pPr>
          </w:p>
          <w:p w14:paraId="15020000">
            <w:pPr>
              <w:rPr>
                <w:sz w:val="16"/>
              </w:rPr>
            </w:pPr>
          </w:p>
          <w:p w14:paraId="16020000">
            <w:pPr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rPr>
                <w:sz w:val="16"/>
              </w:rPr>
            </w:pPr>
          </w:p>
          <w:p w14:paraId="18020000">
            <w:pPr>
              <w:rPr>
                <w:sz w:val="16"/>
              </w:rPr>
            </w:pPr>
          </w:p>
          <w:p w14:paraId="19020000">
            <w:pPr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16"/>
              </w:rPr>
            </w:pPr>
          </w:p>
          <w:p w14:paraId="1B020000">
            <w:pPr>
              <w:rPr>
                <w:sz w:val="16"/>
              </w:rPr>
            </w:pPr>
          </w:p>
          <w:p w14:paraId="1C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16"/>
              </w:rPr>
            </w:pPr>
          </w:p>
          <w:p w14:paraId="1E020000">
            <w:pPr>
              <w:rPr>
                <w:sz w:val="16"/>
              </w:rPr>
            </w:pPr>
          </w:p>
          <w:p w14:paraId="1F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rPr>
                <w:sz w:val="16"/>
              </w:rPr>
            </w:pPr>
          </w:p>
          <w:p w14:paraId="21020000">
            <w:pPr>
              <w:rPr>
                <w:sz w:val="16"/>
              </w:rPr>
            </w:pPr>
          </w:p>
          <w:p w14:paraId="22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sz w:val="16"/>
              </w:rPr>
            </w:pPr>
          </w:p>
          <w:p w14:paraId="24020000">
            <w:pPr>
              <w:rPr>
                <w:sz w:val="16"/>
              </w:rPr>
            </w:pPr>
          </w:p>
          <w:p w14:paraId="25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sz w:val="16"/>
              </w:rPr>
            </w:pPr>
          </w:p>
          <w:p w14:paraId="27020000">
            <w:pPr>
              <w:rPr>
                <w:sz w:val="16"/>
              </w:rPr>
            </w:pPr>
          </w:p>
          <w:p w14:paraId="28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sz w:val="16"/>
              </w:rPr>
            </w:pPr>
          </w:p>
          <w:p w14:paraId="2A020000">
            <w:pPr>
              <w:rPr>
                <w:sz w:val="16"/>
              </w:rPr>
            </w:pPr>
          </w:p>
          <w:p w14:paraId="2B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</w:tbl>
    <w:p w14:paraId="2C020000"/>
    <w:p w14:paraId="2D020000"/>
    <w:p w14:paraId="2E020000"/>
    <w:p w14:paraId="2F020000"/>
    <w:p w14:paraId="30020000"/>
    <w:p w14:paraId="31020000"/>
    <w:p w14:paraId="3202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 А</w:t>
      </w:r>
      <w:r>
        <w:rPr>
          <w:sz w:val="28"/>
        </w:rPr>
        <w:t>дминистрации</w:t>
      </w:r>
    </w:p>
    <w:p w14:paraId="33020000">
      <w:pPr>
        <w:rPr>
          <w:sz w:val="28"/>
        </w:rPr>
      </w:pPr>
      <w:r>
        <w:rPr>
          <w:sz w:val="28"/>
        </w:rPr>
        <w:t>Лопанского сельского поселения                                                            М.В.Качарова</w:t>
      </w:r>
    </w:p>
    <w:p w14:paraId="34020000">
      <w:pPr>
        <w:rPr>
          <w:sz w:val="28"/>
        </w:rPr>
      </w:pPr>
    </w:p>
    <w:p w14:paraId="35020000">
      <w:pPr>
        <w:rPr>
          <w:sz w:val="28"/>
        </w:rPr>
      </w:pPr>
    </w:p>
    <w:p w14:paraId="36020000">
      <w:pPr>
        <w:pageBreakBefore w:val="1"/>
        <w:ind w:firstLine="0" w:left="6237"/>
        <w:jc w:val="right"/>
        <w:rPr>
          <w:sz w:val="28"/>
        </w:rPr>
      </w:pPr>
    </w:p>
    <w:p w14:paraId="37020000">
      <w:pPr>
        <w:pageBreakBefore w:val="1"/>
        <w:ind w:firstLine="0" w:left="6237"/>
        <w:jc w:val="right"/>
        <w:rPr>
          <w:sz w:val="28"/>
        </w:rPr>
      </w:pPr>
    </w:p>
    <w:p w14:paraId="38020000">
      <w:pPr>
        <w:pageBreakBefore w:val="1"/>
        <w:ind w:firstLine="0" w:left="6237"/>
        <w:jc w:val="right"/>
        <w:rPr>
          <w:sz w:val="28"/>
        </w:rPr>
      </w:pPr>
    </w:p>
    <w:p w14:paraId="39020000">
      <w:pPr>
        <w:pageBreakBefore w:val="1"/>
        <w:ind w:firstLine="0" w:left="6237"/>
        <w:jc w:val="right"/>
        <w:rPr>
          <w:sz w:val="28"/>
        </w:rPr>
      </w:pPr>
    </w:p>
    <w:p w14:paraId="3A020000">
      <w:pPr>
        <w:pageBreakBefore w:val="1"/>
        <w:ind w:firstLine="0" w:left="6237"/>
        <w:jc w:val="right"/>
        <w:rPr>
          <w:sz w:val="28"/>
        </w:rPr>
      </w:pPr>
    </w:p>
    <w:p w14:paraId="3B020000">
      <w:pPr>
        <w:pageBreakBefore w:val="1"/>
        <w:ind w:firstLine="0" w:left="6237"/>
        <w:jc w:val="right"/>
        <w:rPr>
          <w:sz w:val="28"/>
        </w:rPr>
      </w:pPr>
    </w:p>
    <w:p w14:paraId="3C020000">
      <w:pPr>
        <w:pageBreakBefore w:val="1"/>
        <w:ind w:firstLine="0" w:left="6237"/>
        <w:jc w:val="right"/>
        <w:rPr>
          <w:sz w:val="28"/>
        </w:rPr>
      </w:pPr>
    </w:p>
    <w:p w14:paraId="3D020000">
      <w:pPr>
        <w:pageBreakBefore w:val="1"/>
        <w:ind w:firstLine="0" w:left="6237"/>
        <w:jc w:val="right"/>
        <w:rPr>
          <w:sz w:val="28"/>
        </w:rPr>
      </w:pPr>
    </w:p>
    <w:p w14:paraId="3E020000">
      <w:pPr>
        <w:pageBreakBefore w:val="1"/>
        <w:ind w:firstLine="0" w:left="6237"/>
        <w:jc w:val="right"/>
        <w:rPr>
          <w:sz w:val="28"/>
        </w:rPr>
      </w:pPr>
      <w:r>
        <w:rPr>
          <w:sz w:val="28"/>
        </w:rPr>
        <w:t>Приложение № 3</w:t>
      </w:r>
    </w:p>
    <w:p w14:paraId="3F020000">
      <w:pPr>
        <w:ind w:firstLine="0"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14:paraId="40020000">
      <w:pPr>
        <w:ind w:firstLine="0" w:left="6237"/>
        <w:jc w:val="right"/>
        <w:rPr>
          <w:sz w:val="28"/>
        </w:rPr>
      </w:pPr>
      <w:r>
        <w:rPr>
          <w:sz w:val="28"/>
        </w:rPr>
        <w:t>Администрации</w:t>
      </w:r>
    </w:p>
    <w:p w14:paraId="41020000">
      <w:pPr>
        <w:ind w:firstLine="0" w:left="6237"/>
        <w:jc w:val="right"/>
        <w:rPr>
          <w:sz w:val="28"/>
        </w:rPr>
      </w:pPr>
      <w:r>
        <w:rPr>
          <w:sz w:val="28"/>
        </w:rPr>
        <w:t>Лопанского сельского поселения</w:t>
      </w:r>
    </w:p>
    <w:p w14:paraId="4202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 от 06</w:t>
      </w:r>
      <w:r>
        <w:rPr>
          <w:sz w:val="28"/>
        </w:rPr>
        <w:t>.07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№</w:t>
      </w:r>
      <w:r>
        <w:rPr>
          <w:sz w:val="24"/>
        </w:rPr>
        <w:t>72</w:t>
      </w:r>
    </w:p>
    <w:p w14:paraId="43020000">
      <w:pPr>
        <w:spacing w:line="216" w:lineRule="auto"/>
        <w:ind w:hanging="284" w:left="-3544" w:right="-5013"/>
        <w:jc w:val="center"/>
        <w:rPr>
          <w:sz w:val="24"/>
        </w:rPr>
      </w:pPr>
    </w:p>
    <w:p w14:paraId="4402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45020000">
      <w:pPr>
        <w:ind/>
        <w:jc w:val="center"/>
        <w:rPr>
          <w:sz w:val="24"/>
        </w:rPr>
      </w:pPr>
      <w:r>
        <w:rPr>
          <w:sz w:val="24"/>
        </w:rPr>
        <w:t>областного бюдже</w:t>
      </w:r>
      <w:r>
        <w:rPr>
          <w:sz w:val="24"/>
        </w:rPr>
        <w:t xml:space="preserve">та, </w:t>
      </w:r>
      <w:r>
        <w:rPr>
          <w:sz w:val="24"/>
        </w:rPr>
        <w:t>местного бюджета и внебюджетных источников на реализацию муниципальной программы Лопанского сельского поселения</w:t>
      </w:r>
    </w:p>
    <w:p w14:paraId="46020000">
      <w:pPr>
        <w:spacing w:line="216" w:lineRule="auto"/>
        <w:ind w:hanging="284" w:left="-3544" w:right="-5013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«Развитие физической культуры и спорта»</w:t>
      </w:r>
    </w:p>
    <w:p w14:paraId="47020000">
      <w:pPr>
        <w:spacing w:line="216" w:lineRule="auto"/>
        <w:ind w:hanging="284" w:left="-3544"/>
        <w:jc w:val="center"/>
        <w:rPr>
          <w:sz w:val="24"/>
        </w:rPr>
      </w:pPr>
    </w:p>
    <w:tbl>
      <w:tblPr>
        <w:tblInd w:type="dxa" w:w="7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701"/>
        <w:gridCol w:w="2195"/>
        <w:gridCol w:w="739"/>
        <w:gridCol w:w="728"/>
        <w:gridCol w:w="689"/>
        <w:gridCol w:w="670"/>
        <w:gridCol w:w="654"/>
        <w:gridCol w:w="727"/>
        <w:gridCol w:w="661"/>
        <w:gridCol w:w="675"/>
        <w:gridCol w:w="675"/>
        <w:gridCol w:w="675"/>
        <w:gridCol w:w="675"/>
        <w:gridCol w:w="675"/>
        <w:gridCol w:w="675"/>
      </w:tblGrid>
      <w:tr>
        <w:tc>
          <w:tcPr>
            <w:tcW w:type="dxa" w:w="2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государственной программы, номер и наименование подпрограммы </w:t>
            </w:r>
          </w:p>
        </w:tc>
        <w:tc>
          <w:tcPr>
            <w:tcW w:type="dxa" w:w="21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14:paraId="4A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</w:t>
            </w:r>
            <w:r>
              <w:rPr>
                <w:sz w:val="24"/>
              </w:rPr>
              <w:t>ия</w:t>
            </w:r>
          </w:p>
        </w:tc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бъем расходов, всего</w:t>
            </w:r>
          </w:p>
          <w:p w14:paraId="4C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81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государственной программы </w:t>
            </w:r>
          </w:p>
        </w:tc>
      </w:tr>
      <w:tr>
        <w:trPr>
          <w:trHeight w:hRule="atLeast" w:val="1122"/>
        </w:trPr>
        <w:tc>
          <w:tcPr>
            <w:tcW w:type="dxa" w:w="2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4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9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B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D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6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6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2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6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66020000">
      <w:pPr>
        <w:spacing w:line="216" w:lineRule="auto"/>
        <w:ind w:firstLine="0" w:left="4338"/>
        <w:rPr>
          <w:sz w:val="24"/>
        </w:rPr>
      </w:pPr>
    </w:p>
    <w:tbl>
      <w:tblPr>
        <w:tblInd w:type="dxa" w:w="7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630"/>
        <w:gridCol w:w="2140"/>
        <w:gridCol w:w="751"/>
        <w:gridCol w:w="692"/>
        <w:gridCol w:w="714"/>
        <w:gridCol w:w="687"/>
        <w:gridCol w:w="687"/>
        <w:gridCol w:w="719"/>
        <w:gridCol w:w="658"/>
        <w:gridCol w:w="687"/>
        <w:gridCol w:w="687"/>
        <w:gridCol w:w="687"/>
        <w:gridCol w:w="688"/>
        <w:gridCol w:w="687"/>
        <w:gridCol w:w="687"/>
      </w:tblGrid>
      <w:tr>
        <w:trPr>
          <w:trHeight w:hRule="atLeast" w:val="260"/>
        </w:trPr>
        <w:tc>
          <w:tcPr>
            <w:tcW w:type="dxa" w:w="2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2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20000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  <w:p w14:paraId="7702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</w:p>
          <w:p w14:paraId="78020000">
            <w:pPr>
              <w:rPr>
                <w:sz w:val="24"/>
              </w:rPr>
            </w:pPr>
            <w:r>
              <w:rPr>
                <w:sz w:val="24"/>
              </w:rPr>
              <w:t>«Развитие физическ</w:t>
            </w:r>
            <w:r>
              <w:rPr>
                <w:sz w:val="24"/>
              </w:rPr>
              <w:t>ой к</w:t>
            </w:r>
            <w:r>
              <w:rPr>
                <w:sz w:val="24"/>
              </w:rPr>
              <w:t>ультуры и спорта»</w:t>
            </w:r>
          </w:p>
          <w:p w14:paraId="79020000">
            <w:pPr>
              <w:rPr>
                <w:sz w:val="24"/>
              </w:rPr>
            </w:pP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7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906,7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20000">
            <w:pPr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20000">
            <w:pPr>
              <w:rPr>
                <w:sz w:val="16"/>
              </w:rPr>
            </w:pPr>
            <w:r>
              <w:rPr>
                <w:sz w:val="16"/>
              </w:rP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F020000">
            <w:pPr>
              <w:rPr>
                <w:sz w:val="16"/>
              </w:rPr>
            </w:pPr>
            <w:r>
              <w:rPr>
                <w:sz w:val="16"/>
              </w:rPr>
              <w:t>183,2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0020000">
            <w:pPr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20000">
            <w:pPr>
              <w:rPr>
                <w:sz w:val="16"/>
              </w:rPr>
            </w:pPr>
            <w:r>
              <w:rPr>
                <w:sz w:val="16"/>
              </w:rPr>
              <w:t>43,7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20000">
            <w:pPr>
              <w:rPr>
                <w:sz w:val="16"/>
              </w:rPr>
            </w:pPr>
            <w:r>
              <w:rPr>
                <w:sz w:val="16"/>
              </w:rPr>
              <w:t>74,4</w:t>
            </w:r>
          </w:p>
        </w:tc>
      </w:tr>
      <w:tr>
        <w:trPr>
          <w:trHeight w:hRule="atLeast" w:val="405"/>
        </w:trP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7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906,7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20000">
            <w:pPr>
              <w:ind/>
              <w:jc w:val="center"/>
              <w:rPr>
                <w:sz w:val="16"/>
              </w:rPr>
            </w:pPr>
            <w: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20000">
            <w:pPr>
              <w:rPr>
                <w:sz w:val="16"/>
              </w:rPr>
            </w:pPr>
            <w: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20000">
            <w:pPr>
              <w:rPr>
                <w:sz w:val="16"/>
              </w:rPr>
            </w:pPr>
            <w: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20000">
            <w:pPr>
              <w:rPr>
                <w:sz w:val="16"/>
              </w:rPr>
            </w:pPr>
            <w:r>
              <w:t>1</w:t>
            </w:r>
            <w:r>
              <w:rPr>
                <w:sz w:val="16"/>
              </w:rPr>
              <w:t>83,2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20000">
            <w:pPr>
              <w:rPr>
                <w:sz w:val="16"/>
              </w:rPr>
            </w:pPr>
            <w:r>
              <w:t>43,7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20000">
            <w:pPr>
              <w:rPr>
                <w:sz w:val="16"/>
              </w:rPr>
            </w:pPr>
            <w:r>
              <w:t>43,7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20000">
            <w:pPr>
              <w:rPr>
                <w:sz w:val="16"/>
              </w:rPr>
            </w:pPr>
            <w:r>
              <w:t>74,4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безвозмездные поступле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7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8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9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A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B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C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D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E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9F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0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1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2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3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5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6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7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8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9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A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B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C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D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E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F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0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1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3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4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5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6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7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8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9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A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B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C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D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E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F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0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1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2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3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4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5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6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7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8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9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A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B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C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D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E020000">
            <w:pPr>
              <w:rPr>
                <w:sz w:val="24"/>
              </w:rPr>
            </w:pPr>
          </w:p>
          <w:p w14:paraId="CF02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физической культуры и массового спорта </w:t>
            </w:r>
            <w:r>
              <w:rPr>
                <w:sz w:val="24"/>
              </w:rPr>
              <w:t>»</w:t>
            </w:r>
          </w:p>
          <w:p w14:paraId="D0020000">
            <w:pPr>
              <w:rPr>
                <w:sz w:val="24"/>
              </w:rPr>
            </w:pPr>
          </w:p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1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сего </w:t>
            </w:r>
          </w:p>
        </w:tc>
        <w:tc>
          <w:tcPr>
            <w:tcW w:type="dxa" w:w="7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2020000">
            <w:pPr>
              <w:rPr>
                <w:sz w:val="16"/>
              </w:rPr>
            </w:pPr>
            <w:r>
              <w:rPr>
                <w:sz w:val="16"/>
              </w:rPr>
              <w:t>906,7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3020000">
            <w:pPr>
              <w:ind/>
              <w:jc w:val="center"/>
              <w:rPr>
                <w:sz w:val="16"/>
              </w:rPr>
            </w:pPr>
            <w: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4020000">
            <w:pPr>
              <w:rPr>
                <w:sz w:val="16"/>
              </w:rPr>
            </w:pPr>
            <w: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5020000">
            <w:pPr>
              <w:rPr>
                <w:sz w:val="16"/>
              </w:rPr>
            </w:pPr>
            <w: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6020000">
            <w:pPr>
              <w:rPr>
                <w:sz w:val="16"/>
              </w:rPr>
            </w:pPr>
            <w:r>
              <w:t>1</w:t>
            </w:r>
            <w:r>
              <w:rPr>
                <w:sz w:val="16"/>
              </w:rPr>
              <w:t>83,2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7020000">
            <w:pPr>
              <w:rPr>
                <w:sz w:val="16"/>
              </w:rPr>
            </w:pPr>
            <w:r>
              <w:t>43,7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8020000">
            <w:pPr>
              <w:rPr>
                <w:sz w:val="16"/>
              </w:rPr>
            </w:pPr>
            <w:r>
              <w:t>43,7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9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A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B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C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D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E020000">
            <w:pPr>
              <w:rPr>
                <w:sz w:val="16"/>
              </w:rPr>
            </w:pPr>
            <w:r>
              <w:t>74,4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F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7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0020000">
            <w:pPr>
              <w:rPr>
                <w:sz w:val="16"/>
              </w:rPr>
            </w:pPr>
            <w:r>
              <w:rPr>
                <w:sz w:val="16"/>
              </w:rPr>
              <w:t>906,7</w:t>
            </w:r>
          </w:p>
        </w:tc>
        <w:tc>
          <w:tcPr>
            <w:tcW w:type="dxa" w:w="6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1020000">
            <w:pPr>
              <w:ind/>
              <w:jc w:val="center"/>
              <w:rPr>
                <w:sz w:val="16"/>
              </w:rPr>
            </w:pPr>
            <w:r>
              <w:t>42,0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2020000">
            <w:pPr>
              <w:rPr>
                <w:sz w:val="16"/>
              </w:rPr>
            </w:pPr>
            <w:r>
              <w:t>16,0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3020000">
            <w:pPr>
              <w:rPr>
                <w:sz w:val="16"/>
              </w:rPr>
            </w:pPr>
            <w:r>
              <w:t>131,7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4020000">
            <w:pPr>
              <w:rPr>
                <w:sz w:val="16"/>
              </w:rPr>
            </w:pPr>
            <w:r>
              <w:t>1</w:t>
            </w:r>
            <w:r>
              <w:rPr>
                <w:sz w:val="16"/>
              </w:rPr>
              <w:t>83,2</w:t>
            </w:r>
          </w:p>
        </w:tc>
        <w:tc>
          <w:tcPr>
            <w:tcW w:type="dxa" w:w="7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5020000">
            <w:pPr>
              <w:rPr>
                <w:sz w:val="16"/>
              </w:rPr>
            </w:pPr>
            <w:r>
              <w:t>43,7</w:t>
            </w:r>
          </w:p>
        </w:tc>
        <w:tc>
          <w:tcPr>
            <w:tcW w:type="dxa" w:w="6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6020000">
            <w:pPr>
              <w:rPr>
                <w:sz w:val="16"/>
              </w:rPr>
            </w:pPr>
            <w:r>
              <w:t>43,7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7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8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9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A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B020000">
            <w:pPr>
              <w:rPr>
                <w:sz w:val="16"/>
              </w:rPr>
            </w:pPr>
            <w:r>
              <w:t>74,4</w:t>
            </w:r>
          </w:p>
        </w:tc>
        <w:tc>
          <w:tcPr>
            <w:tcW w:type="dxa" w:w="6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C020000">
            <w:pPr>
              <w:rPr>
                <w:sz w:val="16"/>
              </w:rPr>
            </w:pPr>
            <w:r>
              <w:t>74,4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ED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</w:t>
            </w: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 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E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F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0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1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2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3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4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5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6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7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8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9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A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2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C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D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E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F02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0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1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2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3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4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5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6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7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8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областного</w:t>
            </w:r>
            <w:r>
              <w:rPr>
                <w:sz w:val="24"/>
              </w:rPr>
              <w:t xml:space="preserve"> бюджета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A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B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C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D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E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F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0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1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2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3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4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5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6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c>
          <w:tcPr>
            <w:tcW w:type="dxa" w:w="2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3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z w:val="24"/>
              </w:rPr>
              <w:t>бюджетные источники</w:t>
            </w:r>
          </w:p>
        </w:tc>
        <w:tc>
          <w:tcPr>
            <w:tcW w:type="dxa" w:w="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8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9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A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B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C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D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E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F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0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1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2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3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6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4030000">
            <w:pPr>
              <w:ind w:firstLine="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14:paraId="25030000">
      <w:pPr>
        <w:spacing w:line="228" w:lineRule="auto"/>
        <w:ind/>
        <w:jc w:val="center"/>
        <w:rPr>
          <w:sz w:val="24"/>
        </w:rPr>
      </w:pPr>
    </w:p>
    <w:p w14:paraId="26030000">
      <w:pPr>
        <w:spacing w:line="228" w:lineRule="auto"/>
        <w:ind w:firstLine="709" w:left="0"/>
        <w:jc w:val="both"/>
        <w:rPr>
          <w:sz w:val="24"/>
        </w:rPr>
      </w:pPr>
    </w:p>
    <w:p w14:paraId="27030000">
      <w:pPr>
        <w:spacing w:line="228" w:lineRule="auto"/>
        <w:ind w:firstLine="709" w:left="0"/>
        <w:jc w:val="both"/>
        <w:rPr>
          <w:sz w:val="24"/>
        </w:rPr>
      </w:pPr>
    </w:p>
    <w:p w14:paraId="28030000">
      <w:pPr>
        <w:spacing w:line="228" w:lineRule="auto"/>
        <w:ind w:firstLine="709" w:left="0"/>
        <w:jc w:val="both"/>
        <w:rPr>
          <w:sz w:val="24"/>
        </w:rPr>
      </w:pPr>
    </w:p>
    <w:p w14:paraId="29030000">
      <w:pPr>
        <w:spacing w:line="228" w:lineRule="auto"/>
        <w:ind w:firstLine="709" w:left="0"/>
        <w:jc w:val="both"/>
        <w:rPr>
          <w:sz w:val="24"/>
        </w:rPr>
      </w:pPr>
    </w:p>
    <w:p w14:paraId="2A030000">
      <w:pPr>
        <w:spacing w:line="228" w:lineRule="auto"/>
        <w:ind w:firstLine="709" w:left="0"/>
        <w:jc w:val="both"/>
        <w:rPr>
          <w:sz w:val="24"/>
        </w:rPr>
      </w:pPr>
    </w:p>
    <w:p w14:paraId="2B030000">
      <w:pPr>
        <w:spacing w:line="228" w:lineRule="auto"/>
        <w:ind w:firstLine="709" w:left="0"/>
        <w:jc w:val="both"/>
        <w:rPr>
          <w:sz w:val="24"/>
        </w:rPr>
      </w:pPr>
    </w:p>
    <w:p w14:paraId="2C030000">
      <w:pPr>
        <w:spacing w:line="228" w:lineRule="auto"/>
        <w:ind w:firstLine="709" w:left="0"/>
        <w:jc w:val="both"/>
        <w:rPr>
          <w:sz w:val="24"/>
        </w:rPr>
      </w:pPr>
    </w:p>
    <w:p w14:paraId="2D030000">
      <w:pPr>
        <w:spacing w:line="100" w:lineRule="atLeast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2E03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>М.В.Качарова</w:t>
      </w:r>
    </w:p>
    <w:p w14:paraId="2F030000">
      <w:pPr>
        <w:spacing w:line="228" w:lineRule="auto"/>
        <w:ind w:firstLine="709" w:left="0"/>
        <w:jc w:val="both"/>
        <w:rPr>
          <w:sz w:val="28"/>
        </w:rPr>
      </w:pPr>
    </w:p>
    <w:p w14:paraId="30030000">
      <w:pPr>
        <w:rPr>
          <w:sz w:val="28"/>
        </w:rPr>
      </w:pPr>
    </w:p>
    <w:sectPr>
      <w:footerReference r:id="rId2" w:type="default"/>
      <w:pgSz w:h="11906" w:orient="landscape" w:w="16838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бычный (веб) Знак2"/>
    <w:link w:val="Style_5_ch"/>
    <w:rPr>
      <w:sz w:val="28"/>
    </w:rPr>
  </w:style>
  <w:style w:styleId="Style_5_ch" w:type="character">
    <w:name w:val="Обычный (веб) Знак2"/>
    <w:link w:val="Style_5"/>
    <w:rPr>
      <w:sz w:val="28"/>
    </w:rPr>
  </w:style>
  <w:style w:styleId="Style_6" w:type="paragraph">
    <w:name w:val="Balloon Text"/>
    <w:basedOn w:val="Style_4"/>
    <w:link w:val="Style_6_ch"/>
    <w:rPr>
      <w:rFonts w:ascii="Tahoma" w:hAnsi="Tahoma"/>
      <w:sz w:val="16"/>
    </w:rPr>
  </w:style>
  <w:style w:styleId="Style_6_ch" w:type="character">
    <w:name w:val="Balloon Text"/>
    <w:basedOn w:val="Style_4_ch"/>
    <w:link w:val="Style_6"/>
    <w:rPr>
      <w:rFonts w:ascii="Tahoma" w:hAnsi="Tahoma"/>
      <w:sz w:val="16"/>
    </w:rPr>
  </w:style>
  <w:style w:styleId="Style_7" w:type="paragraph">
    <w:name w:val="Основной текст с отступом 22"/>
    <w:basedOn w:val="Style_4"/>
    <w:next w:val="Style_8"/>
    <w:link w:val="Style_7_ch"/>
    <w:pPr>
      <w:spacing w:after="120" w:line="480" w:lineRule="auto"/>
      <w:ind w:firstLine="0" w:left="283"/>
    </w:pPr>
    <w:rPr>
      <w:rFonts w:ascii="Calibri" w:hAnsi="Calibri"/>
      <w:sz w:val="24"/>
    </w:rPr>
  </w:style>
  <w:style w:styleId="Style_7_ch" w:type="character">
    <w:name w:val="Основной текст с отступом 22"/>
    <w:basedOn w:val="Style_4_ch"/>
    <w:link w:val="Style_7"/>
    <w:rPr>
      <w:rFonts w:ascii="Calibri" w:hAnsi="Calibri"/>
      <w:sz w:val="24"/>
    </w:rPr>
  </w:style>
  <w:style w:styleId="Style_9" w:type="paragraph">
    <w:name w:val="toc 2"/>
    <w:next w:val="Style_4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xl93"/>
    <w:basedOn w:val="Style_4"/>
    <w:link w:val="Style_10_ch"/>
    <w:pPr>
      <w:spacing w:afterAutospacing="on" w:beforeAutospacing="on"/>
      <w:ind/>
      <w:jc w:val="center"/>
    </w:pPr>
  </w:style>
  <w:style w:styleId="Style_10_ch" w:type="character">
    <w:name w:val="xl93"/>
    <w:basedOn w:val="Style_4_ch"/>
    <w:link w:val="Style_10"/>
  </w:style>
  <w:style w:styleId="Style_11" w:type="paragraph">
    <w:name w:val="consplusnormal"/>
    <w:basedOn w:val="Style_4"/>
    <w:link w:val="Style_11_ch"/>
    <w:pPr>
      <w:spacing w:after="75" w:before="75"/>
      <w:ind/>
      <w:contextualSpacing w:val="1"/>
    </w:pPr>
    <w:rPr>
      <w:rFonts w:ascii="Arial" w:hAnsi="Arial"/>
    </w:rPr>
  </w:style>
  <w:style w:styleId="Style_11_ch" w:type="character">
    <w:name w:val="consplusnormal"/>
    <w:basedOn w:val="Style_4_ch"/>
    <w:link w:val="Style_11"/>
    <w:rPr>
      <w:rFonts w:ascii="Arial" w:hAnsi="Arial"/>
    </w:rPr>
  </w:style>
  <w:style w:styleId="Style_12" w:type="paragraph">
    <w:name w:val="Основной текст с отступом 2 Знак2"/>
    <w:link w:val="Style_12_ch"/>
  </w:style>
  <w:style w:styleId="Style_12_ch" w:type="character">
    <w:name w:val="Основной текст с отступом 2 Знак2"/>
    <w:link w:val="Style_12"/>
  </w:style>
  <w:style w:styleId="Style_13" w:type="paragraph">
    <w:name w:val="xl137"/>
    <w:basedOn w:val="Style_4"/>
    <w:link w:val="Style_13_ch"/>
    <w:pPr>
      <w:spacing w:afterAutospacing="on" w:beforeAutospacing="on"/>
      <w:ind/>
      <w:jc w:val="center"/>
    </w:pPr>
  </w:style>
  <w:style w:styleId="Style_13_ch" w:type="character">
    <w:name w:val="xl137"/>
    <w:basedOn w:val="Style_4_ch"/>
    <w:link w:val="Style_13"/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xl117"/>
    <w:basedOn w:val="Style_4"/>
    <w:link w:val="Style_15_ch"/>
    <w:pPr>
      <w:spacing w:afterAutospacing="on" w:beforeAutospacing="on"/>
      <w:ind/>
    </w:pPr>
  </w:style>
  <w:style w:styleId="Style_15_ch" w:type="character">
    <w:name w:val="xl117"/>
    <w:basedOn w:val="Style_4_ch"/>
    <w:link w:val="Style_15"/>
  </w:style>
  <w:style w:styleId="Style_16" w:type="paragraph">
    <w:name w:val="toc 4"/>
    <w:next w:val="Style_4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xl135"/>
    <w:basedOn w:val="Style_4"/>
    <w:link w:val="Style_17_ch"/>
    <w:pPr>
      <w:spacing w:afterAutospacing="on" w:beforeAutospacing="on"/>
      <w:ind/>
    </w:pPr>
  </w:style>
  <w:style w:styleId="Style_17_ch" w:type="character">
    <w:name w:val="xl135"/>
    <w:basedOn w:val="Style_4_ch"/>
    <w:link w:val="Style_17"/>
  </w:style>
  <w:style w:styleId="Style_18" w:type="paragraph">
    <w:name w:val="xl90"/>
    <w:basedOn w:val="Style_4"/>
    <w:link w:val="Style_18_ch"/>
    <w:pPr>
      <w:spacing w:afterAutospacing="on" w:beforeAutospacing="on"/>
      <w:ind/>
      <w:jc w:val="center"/>
    </w:pPr>
  </w:style>
  <w:style w:styleId="Style_18_ch" w:type="character">
    <w:name w:val="xl90"/>
    <w:basedOn w:val="Style_4_ch"/>
    <w:link w:val="Style_18"/>
  </w:style>
  <w:style w:styleId="Style_19" w:type="paragraph">
    <w:name w:val="xl76"/>
    <w:basedOn w:val="Style_4"/>
    <w:link w:val="Style_19_ch"/>
    <w:pPr>
      <w:spacing w:afterAutospacing="on" w:beforeAutospacing="on"/>
      <w:ind/>
      <w:jc w:val="center"/>
    </w:pPr>
  </w:style>
  <w:style w:styleId="Style_19_ch" w:type="character">
    <w:name w:val="xl76"/>
    <w:basedOn w:val="Style_4_ch"/>
    <w:link w:val="Style_19"/>
  </w:style>
  <w:style w:styleId="Style_20" w:type="paragraph">
    <w:name w:val="toc 6"/>
    <w:next w:val="Style_4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4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consplustitle"/>
    <w:basedOn w:val="Style_4"/>
    <w:link w:val="Style_22_ch"/>
    <w:pPr>
      <w:spacing w:after="75" w:before="75"/>
      <w:ind/>
      <w:contextualSpacing w:val="1"/>
    </w:pPr>
    <w:rPr>
      <w:rFonts w:ascii="Arial" w:hAnsi="Arial"/>
    </w:rPr>
  </w:style>
  <w:style w:styleId="Style_22_ch" w:type="character">
    <w:name w:val="consplustitle"/>
    <w:basedOn w:val="Style_4_ch"/>
    <w:link w:val="Style_22"/>
    <w:rPr>
      <w:rFonts w:ascii="Arial" w:hAnsi="Arial"/>
    </w:rPr>
  </w:style>
  <w:style w:styleId="Style_23" w:type="paragraph">
    <w:name w:val="xl116"/>
    <w:basedOn w:val="Style_4"/>
    <w:link w:val="Style_23_ch"/>
    <w:pPr>
      <w:spacing w:afterAutospacing="on" w:beforeAutospacing="on"/>
      <w:ind/>
      <w:jc w:val="center"/>
    </w:pPr>
  </w:style>
  <w:style w:styleId="Style_23_ch" w:type="character">
    <w:name w:val="xl116"/>
    <w:basedOn w:val="Style_4_ch"/>
    <w:link w:val="Style_23"/>
  </w:style>
  <w:style w:styleId="Style_24" w:type="paragraph">
    <w:name w:val="xl124"/>
    <w:basedOn w:val="Style_4"/>
    <w:link w:val="Style_24_ch"/>
    <w:pPr>
      <w:spacing w:afterAutospacing="on" w:beforeAutospacing="on"/>
      <w:ind/>
      <w:jc w:val="center"/>
    </w:pPr>
  </w:style>
  <w:style w:styleId="Style_24_ch" w:type="character">
    <w:name w:val="xl124"/>
    <w:basedOn w:val="Style_4_ch"/>
    <w:link w:val="Style_24"/>
  </w:style>
  <w:style w:styleId="Style_25" w:type="paragraph">
    <w:name w:val="xl106"/>
    <w:basedOn w:val="Style_4"/>
    <w:link w:val="Style_25_ch"/>
    <w:pPr>
      <w:spacing w:afterAutospacing="on" w:beforeAutospacing="on"/>
      <w:ind/>
    </w:pPr>
  </w:style>
  <w:style w:styleId="Style_25_ch" w:type="character">
    <w:name w:val="xl106"/>
    <w:basedOn w:val="Style_4_ch"/>
    <w:link w:val="Style_25"/>
  </w:style>
  <w:style w:styleId="Style_26" w:type="paragraph">
    <w:name w:val="xl105"/>
    <w:basedOn w:val="Style_4"/>
    <w:link w:val="Style_26_ch"/>
    <w:pPr>
      <w:spacing w:afterAutospacing="on" w:beforeAutospacing="on"/>
      <w:ind/>
    </w:pPr>
  </w:style>
  <w:style w:styleId="Style_26_ch" w:type="character">
    <w:name w:val="xl105"/>
    <w:basedOn w:val="Style_4_ch"/>
    <w:link w:val="Style_26"/>
  </w:style>
  <w:style w:styleId="Style_27" w:type="paragraph">
    <w:name w:val="xl88"/>
    <w:basedOn w:val="Style_4"/>
    <w:link w:val="Style_27_ch"/>
    <w:pPr>
      <w:spacing w:afterAutospacing="on" w:beforeAutospacing="on"/>
      <w:ind/>
    </w:pPr>
  </w:style>
  <w:style w:styleId="Style_27_ch" w:type="character">
    <w:name w:val="xl88"/>
    <w:basedOn w:val="Style_4_ch"/>
    <w:link w:val="Style_27"/>
  </w:style>
  <w:style w:styleId="Style_28" w:type="paragraph">
    <w:name w:val="xl119"/>
    <w:basedOn w:val="Style_4"/>
    <w:link w:val="Style_28_ch"/>
    <w:pPr>
      <w:spacing w:afterAutospacing="on" w:beforeAutospacing="on"/>
      <w:ind/>
    </w:pPr>
  </w:style>
  <w:style w:styleId="Style_28_ch" w:type="character">
    <w:name w:val="xl119"/>
    <w:basedOn w:val="Style_4_ch"/>
    <w:link w:val="Style_28"/>
  </w:style>
  <w:style w:styleId="Style_29" w:type="paragraph">
    <w:name w:val="Postan"/>
    <w:basedOn w:val="Style_4"/>
    <w:link w:val="Style_29_ch"/>
    <w:pPr>
      <w:ind/>
      <w:jc w:val="center"/>
    </w:pPr>
    <w:rPr>
      <w:sz w:val="28"/>
    </w:rPr>
  </w:style>
  <w:style w:styleId="Style_29_ch" w:type="character">
    <w:name w:val="Postan"/>
    <w:basedOn w:val="Style_4_ch"/>
    <w:link w:val="Style_29"/>
    <w:rPr>
      <w:sz w:val="28"/>
    </w:rPr>
  </w:style>
  <w:style w:styleId="Style_30" w:type="paragraph">
    <w:name w:val="Просмотренная гиперссылка1"/>
    <w:link w:val="Style_30_ch"/>
    <w:rPr>
      <w:color w:val="800080"/>
      <w:u w:val="single"/>
    </w:rPr>
  </w:style>
  <w:style w:styleId="Style_30_ch" w:type="character">
    <w:name w:val="Просмотренная гиперссылка1"/>
    <w:link w:val="Style_30"/>
    <w:rPr>
      <w:color w:val="800080"/>
      <w:u w:val="single"/>
    </w:rPr>
  </w:style>
  <w:style w:styleId="Style_31" w:type="paragraph">
    <w:name w:val="Текст выноски Знак2"/>
    <w:link w:val="Style_31_ch"/>
    <w:rPr>
      <w:rFonts w:ascii="Tahoma" w:hAnsi="Tahoma"/>
      <w:sz w:val="16"/>
    </w:rPr>
  </w:style>
  <w:style w:styleId="Style_31_ch" w:type="character">
    <w:name w:val="Текст выноски Знак2"/>
    <w:link w:val="Style_31"/>
    <w:rPr>
      <w:rFonts w:ascii="Tahoma" w:hAnsi="Tahoma"/>
      <w:sz w:val="16"/>
    </w:rPr>
  </w:style>
  <w:style w:styleId="Style_32" w:type="paragraph">
    <w:name w:val="Верхний колонтитул11"/>
    <w:basedOn w:val="Style_4"/>
    <w:link w:val="Style_32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32_ch" w:type="character">
    <w:name w:val="Верхний колонтитул11"/>
    <w:basedOn w:val="Style_4_ch"/>
    <w:link w:val="Style_32"/>
    <w:rPr>
      <w:rFonts w:ascii="Arial" w:hAnsi="Arial"/>
      <w:b w:val="1"/>
      <w:color w:val="3560A7"/>
      <w:sz w:val="21"/>
    </w:rPr>
  </w:style>
  <w:style w:styleId="Style_33" w:type="paragraph">
    <w:name w:val="xl108"/>
    <w:basedOn w:val="Style_4"/>
    <w:link w:val="Style_33_ch"/>
    <w:pPr>
      <w:spacing w:afterAutospacing="on" w:beforeAutospacing="on"/>
      <w:ind/>
    </w:pPr>
  </w:style>
  <w:style w:styleId="Style_33_ch" w:type="character">
    <w:name w:val="xl108"/>
    <w:basedOn w:val="Style_4_ch"/>
    <w:link w:val="Style_33"/>
  </w:style>
  <w:style w:styleId="Style_34" w:type="paragraph">
    <w:name w:val="xl81"/>
    <w:basedOn w:val="Style_4"/>
    <w:link w:val="Style_34_ch"/>
    <w:pPr>
      <w:spacing w:afterAutospacing="on" w:beforeAutospacing="on"/>
      <w:ind/>
      <w:jc w:val="center"/>
    </w:pPr>
  </w:style>
  <w:style w:styleId="Style_34_ch" w:type="character">
    <w:name w:val="xl81"/>
    <w:basedOn w:val="Style_4_ch"/>
    <w:link w:val="Style_34"/>
  </w:style>
  <w:style w:styleId="Style_35" w:type="paragraph">
    <w:name w:val="xl113"/>
    <w:basedOn w:val="Style_4"/>
    <w:link w:val="Style_35_ch"/>
    <w:pPr>
      <w:spacing w:afterAutospacing="on" w:beforeAutospacing="on"/>
      <w:ind/>
    </w:pPr>
  </w:style>
  <w:style w:styleId="Style_35_ch" w:type="character">
    <w:name w:val="xl113"/>
    <w:basedOn w:val="Style_4_ch"/>
    <w:link w:val="Style_35"/>
  </w:style>
  <w:style w:styleId="Style_36" w:type="paragraph">
    <w:name w:val="xl134"/>
    <w:basedOn w:val="Style_4"/>
    <w:link w:val="Style_36_ch"/>
    <w:pPr>
      <w:spacing w:afterAutospacing="on" w:beforeAutospacing="on"/>
      <w:ind/>
    </w:pPr>
  </w:style>
  <w:style w:styleId="Style_36_ch" w:type="character">
    <w:name w:val="xl134"/>
    <w:basedOn w:val="Style_4_ch"/>
    <w:link w:val="Style_36"/>
  </w:style>
  <w:style w:styleId="Style_37" w:type="paragraph">
    <w:name w:val="heading 3"/>
    <w:basedOn w:val="Style_4"/>
    <w:next w:val="Style_4"/>
    <w:link w:val="Style_37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7_ch" w:type="character">
    <w:name w:val="heading 3"/>
    <w:basedOn w:val="Style_4_ch"/>
    <w:link w:val="Style_37"/>
    <w:rPr>
      <w:rFonts w:ascii="Arial" w:hAnsi="Arial"/>
      <w:b w:val="1"/>
      <w:sz w:val="26"/>
    </w:rPr>
  </w:style>
  <w:style w:styleId="Style_38" w:type="paragraph">
    <w:name w:val="Схема документа1"/>
    <w:basedOn w:val="Style_4"/>
    <w:next w:val="Style_39"/>
    <w:link w:val="Style_38_ch"/>
    <w:rPr>
      <w:rFonts w:ascii="Tahoma" w:hAnsi="Tahoma"/>
      <w:sz w:val="16"/>
    </w:rPr>
  </w:style>
  <w:style w:styleId="Style_38_ch" w:type="character">
    <w:name w:val="Схема документа1"/>
    <w:basedOn w:val="Style_4_ch"/>
    <w:link w:val="Style_38"/>
    <w:rPr>
      <w:rFonts w:ascii="Tahoma" w:hAnsi="Tahoma"/>
      <w:sz w:val="16"/>
    </w:rPr>
  </w:style>
  <w:style w:styleId="Style_40" w:type="paragraph">
    <w:name w:val="Основной текст 22"/>
    <w:basedOn w:val="Style_4"/>
    <w:next w:val="Style_41"/>
    <w:link w:val="Style_40_ch"/>
    <w:pPr>
      <w:spacing w:after="120" w:line="480" w:lineRule="auto"/>
      <w:ind/>
    </w:pPr>
    <w:rPr>
      <w:rFonts w:ascii="Calibri" w:hAnsi="Calibri"/>
      <w:sz w:val="24"/>
    </w:rPr>
  </w:style>
  <w:style w:styleId="Style_40_ch" w:type="character">
    <w:name w:val="Основной текст 22"/>
    <w:basedOn w:val="Style_4_ch"/>
    <w:link w:val="Style_40"/>
    <w:rPr>
      <w:rFonts w:ascii="Calibri" w:hAnsi="Calibri"/>
      <w:sz w:val="24"/>
    </w:rPr>
  </w:style>
  <w:style w:styleId="Style_42" w:type="paragraph">
    <w:name w:val="xl92"/>
    <w:basedOn w:val="Style_4"/>
    <w:link w:val="Style_42_ch"/>
    <w:pPr>
      <w:spacing w:afterAutospacing="on" w:beforeAutospacing="on"/>
      <w:ind/>
    </w:pPr>
  </w:style>
  <w:style w:styleId="Style_42_ch" w:type="character">
    <w:name w:val="xl92"/>
    <w:basedOn w:val="Style_4_ch"/>
    <w:link w:val="Style_42"/>
  </w:style>
  <w:style w:styleId="Style_43" w:type="paragraph">
    <w:name w:val="xl80"/>
    <w:basedOn w:val="Style_4"/>
    <w:link w:val="Style_43_ch"/>
    <w:pPr>
      <w:spacing w:afterAutospacing="on" w:beforeAutospacing="on"/>
      <w:ind/>
      <w:jc w:val="center"/>
    </w:pPr>
  </w:style>
  <w:style w:styleId="Style_43_ch" w:type="character">
    <w:name w:val="xl80"/>
    <w:basedOn w:val="Style_4_ch"/>
    <w:link w:val="Style_43"/>
  </w:style>
  <w:style w:styleId="Style_44" w:type="paragraph">
    <w:name w:val="xl73"/>
    <w:basedOn w:val="Style_4"/>
    <w:link w:val="Style_44_ch"/>
    <w:pPr>
      <w:spacing w:afterAutospacing="on" w:beforeAutospacing="on"/>
      <w:ind/>
      <w:jc w:val="center"/>
    </w:pPr>
  </w:style>
  <w:style w:styleId="Style_44_ch" w:type="character">
    <w:name w:val="xl73"/>
    <w:basedOn w:val="Style_4_ch"/>
    <w:link w:val="Style_44"/>
  </w:style>
  <w:style w:styleId="Style_45" w:type="paragraph">
    <w:name w:val="Основной текст 3 Знак2"/>
    <w:link w:val="Style_45_ch"/>
    <w:rPr>
      <w:sz w:val="16"/>
    </w:rPr>
  </w:style>
  <w:style w:styleId="Style_45_ch" w:type="character">
    <w:name w:val="Основной текст 3 Знак2"/>
    <w:link w:val="Style_45"/>
    <w:rPr>
      <w:sz w:val="16"/>
    </w:rPr>
  </w:style>
  <w:style w:styleId="Style_46" w:type="paragraph">
    <w:name w:val="Знак2 Знак Знак Знак Знак Знак Знак Знак Знак Знак Знак Знак Знак Знак Знак Знак1"/>
    <w:basedOn w:val="Style_4"/>
    <w:link w:val="Style_46_ch"/>
    <w:pPr>
      <w:spacing w:afterAutospacing="on" w:beforeAutospacing="on"/>
      <w:ind/>
      <w:contextualSpacing w:val="1"/>
    </w:pPr>
    <w:rPr>
      <w:rFonts w:ascii="Tahoma" w:hAnsi="Tahoma"/>
    </w:rPr>
  </w:style>
  <w:style w:styleId="Style_46_ch" w:type="character">
    <w:name w:val="Знак2 Знак Знак Знак Знак Знак Знак Знак Знак Знак Знак Знак Знак Знак Знак Знак1"/>
    <w:basedOn w:val="Style_4_ch"/>
    <w:link w:val="Style_46"/>
    <w:rPr>
      <w:rFonts w:ascii="Tahoma" w:hAnsi="Tahoma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47" w:type="paragraph">
    <w:name w:val="ConsPlusCell"/>
    <w:link w:val="Style_47_ch"/>
    <w:pPr>
      <w:widowControl w:val="0"/>
      <w:ind/>
    </w:pPr>
    <w:rPr>
      <w:rFonts w:ascii="Arial" w:hAnsi="Arial"/>
    </w:rPr>
  </w:style>
  <w:style w:styleId="Style_47_ch" w:type="character">
    <w:name w:val="ConsPlusCell"/>
    <w:link w:val="Style_47"/>
    <w:rPr>
      <w:rFonts w:ascii="Arial" w:hAnsi="Arial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Основной текст Знак1"/>
    <w:link w:val="Style_49_ch"/>
  </w:style>
  <w:style w:styleId="Style_49_ch" w:type="character">
    <w:name w:val="Основной текст Знак1"/>
    <w:link w:val="Style_49"/>
  </w:style>
  <w:style w:styleId="Style_50" w:type="paragraph">
    <w:name w:val="Обычный (веб) Знак1"/>
    <w:link w:val="Style_50_ch"/>
    <w:rPr>
      <w:sz w:val="28"/>
    </w:rPr>
  </w:style>
  <w:style w:styleId="Style_50_ch" w:type="character">
    <w:name w:val="Обычный (веб) Знак1"/>
    <w:link w:val="Style_50"/>
    <w:rPr>
      <w:sz w:val="28"/>
    </w:rPr>
  </w:style>
  <w:style w:styleId="Style_51" w:type="paragraph">
    <w:name w:val="Основной текст 3 Знак1"/>
    <w:link w:val="Style_51_ch"/>
    <w:rPr>
      <w:sz w:val="16"/>
    </w:rPr>
  </w:style>
  <w:style w:styleId="Style_51_ch" w:type="character">
    <w:name w:val="Основной текст 3 Знак1"/>
    <w:link w:val="Style_51"/>
    <w:rPr>
      <w:sz w:val="16"/>
    </w:rPr>
  </w:style>
  <w:style w:styleId="Style_39" w:type="paragraph">
    <w:name w:val="Document Map"/>
    <w:basedOn w:val="Style_4"/>
    <w:link w:val="Style_39_ch"/>
    <w:rPr>
      <w:rFonts w:ascii="Tahoma" w:hAnsi="Tahoma"/>
      <w:sz w:val="16"/>
    </w:rPr>
  </w:style>
  <w:style w:styleId="Style_39_ch" w:type="character">
    <w:name w:val="Document Map"/>
    <w:basedOn w:val="Style_4_ch"/>
    <w:link w:val="Style_39"/>
    <w:rPr>
      <w:rFonts w:ascii="Tahoma" w:hAnsi="Tahoma"/>
      <w:sz w:val="16"/>
    </w:rPr>
  </w:style>
  <w:style w:styleId="Style_52" w:type="paragraph">
    <w:name w:val="xl71"/>
    <w:basedOn w:val="Style_4"/>
    <w:link w:val="Style_52_ch"/>
    <w:pPr>
      <w:spacing w:afterAutospacing="on" w:beforeAutospacing="on"/>
      <w:ind/>
    </w:pPr>
    <w:rPr>
      <w:sz w:val="24"/>
    </w:rPr>
  </w:style>
  <w:style w:styleId="Style_52_ch" w:type="character">
    <w:name w:val="xl71"/>
    <w:basedOn w:val="Style_4_ch"/>
    <w:link w:val="Style_52"/>
    <w:rPr>
      <w:sz w:val="24"/>
    </w:rPr>
  </w:style>
  <w:style w:styleId="Style_53" w:type="paragraph">
    <w:name w:val="xl122"/>
    <w:basedOn w:val="Style_4"/>
    <w:link w:val="Style_53_ch"/>
    <w:pPr>
      <w:spacing w:afterAutospacing="on" w:beforeAutospacing="on"/>
      <w:ind/>
    </w:pPr>
  </w:style>
  <w:style w:styleId="Style_53_ch" w:type="character">
    <w:name w:val="xl122"/>
    <w:basedOn w:val="Style_4_ch"/>
    <w:link w:val="Style_53"/>
  </w:style>
  <w:style w:styleId="Style_54" w:type="paragraph">
    <w:name w:val="xl87"/>
    <w:basedOn w:val="Style_4"/>
    <w:link w:val="Style_54_ch"/>
    <w:pPr>
      <w:spacing w:afterAutospacing="on" w:beforeAutospacing="on"/>
      <w:ind/>
      <w:jc w:val="center"/>
    </w:pPr>
  </w:style>
  <w:style w:styleId="Style_54_ch" w:type="character">
    <w:name w:val="xl87"/>
    <w:basedOn w:val="Style_4_ch"/>
    <w:link w:val="Style_54"/>
  </w:style>
  <w:style w:styleId="Style_55" w:type="paragraph">
    <w:name w:val="xl107"/>
    <w:basedOn w:val="Style_4"/>
    <w:link w:val="Style_55_ch"/>
    <w:pPr>
      <w:spacing w:afterAutospacing="on" w:beforeAutospacing="on"/>
      <w:ind/>
    </w:pPr>
  </w:style>
  <w:style w:styleId="Style_55_ch" w:type="character">
    <w:name w:val="xl107"/>
    <w:basedOn w:val="Style_4_ch"/>
    <w:link w:val="Style_55"/>
  </w:style>
  <w:style w:styleId="Style_56" w:type="paragraph">
    <w:name w:val="Основной текст с отступом 2 Знак1"/>
    <w:basedOn w:val="Style_57"/>
    <w:link w:val="Style_56_ch"/>
  </w:style>
  <w:style w:styleId="Style_56_ch" w:type="character">
    <w:name w:val="Основной текст с отступом 2 Знак1"/>
    <w:basedOn w:val="Style_57_ch"/>
    <w:link w:val="Style_56"/>
  </w:style>
  <w:style w:styleId="Style_58" w:type="paragraph">
    <w:name w:val="xl121"/>
    <w:basedOn w:val="Style_4"/>
    <w:link w:val="Style_58_ch"/>
    <w:pPr>
      <w:spacing w:afterAutospacing="on" w:beforeAutospacing="on"/>
      <w:ind/>
    </w:pPr>
  </w:style>
  <w:style w:styleId="Style_58_ch" w:type="character">
    <w:name w:val="xl121"/>
    <w:basedOn w:val="Style_4_ch"/>
    <w:link w:val="Style_58"/>
  </w:style>
  <w:style w:styleId="Style_59" w:type="paragraph">
    <w:name w:val="Знак1"/>
    <w:basedOn w:val="Style_4"/>
    <w:link w:val="Style_59_ch"/>
    <w:pPr>
      <w:spacing w:afterAutospacing="on" w:beforeAutospacing="on"/>
      <w:ind/>
      <w:contextualSpacing w:val="1"/>
    </w:pPr>
    <w:rPr>
      <w:rFonts w:ascii="Tahoma" w:hAnsi="Tahoma"/>
    </w:rPr>
  </w:style>
  <w:style w:styleId="Style_59_ch" w:type="character">
    <w:name w:val="Знак1"/>
    <w:basedOn w:val="Style_4_ch"/>
    <w:link w:val="Style_59"/>
    <w:rPr>
      <w:rFonts w:ascii="Tahoma" w:hAnsi="Tahoma"/>
    </w:rPr>
  </w:style>
  <w:style w:styleId="Style_60" w:type="paragraph">
    <w:name w:val="Заголовок 21"/>
    <w:basedOn w:val="Style_4"/>
    <w:next w:val="Style_4"/>
    <w:link w:val="Style_60_ch"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60_ch" w:type="character">
    <w:name w:val="Заголовок 21"/>
    <w:basedOn w:val="Style_4_ch"/>
    <w:link w:val="Style_60"/>
    <w:rPr>
      <w:rFonts w:ascii="Cambria" w:hAnsi="Cambria"/>
      <w:b w:val="1"/>
      <w:color w:val="4F81BD"/>
      <w:sz w:val="26"/>
    </w:rPr>
  </w:style>
  <w:style w:styleId="Style_61" w:type="paragraph">
    <w:name w:val="Heading"/>
    <w:link w:val="Style_61_ch"/>
    <w:pPr>
      <w:widowControl w:val="0"/>
      <w:ind/>
      <w:contextualSpacing w:val="1"/>
    </w:pPr>
    <w:rPr>
      <w:rFonts w:ascii="Arial" w:hAnsi="Arial"/>
      <w:b w:val="1"/>
      <w:sz w:val="22"/>
    </w:rPr>
  </w:style>
  <w:style w:styleId="Style_61_ch" w:type="character">
    <w:name w:val="Heading"/>
    <w:link w:val="Style_61"/>
    <w:rPr>
      <w:rFonts w:ascii="Arial" w:hAnsi="Arial"/>
      <w:b w:val="1"/>
      <w:sz w:val="22"/>
    </w:rPr>
  </w:style>
  <w:style w:styleId="Style_62" w:type="paragraph">
    <w:name w:val="Знак2 Знак Знак Знак Знак Знак Знак Знак Знак Знак Знак Знак Знак Знак Знак Знак2"/>
    <w:basedOn w:val="Style_4"/>
    <w:link w:val="Style_62_ch"/>
    <w:pPr>
      <w:spacing w:afterAutospacing="on" w:beforeAutospacing="on"/>
      <w:ind/>
      <w:contextualSpacing w:val="1"/>
    </w:pPr>
    <w:rPr>
      <w:rFonts w:ascii="Tahoma" w:hAnsi="Tahoma"/>
    </w:rPr>
  </w:style>
  <w:style w:styleId="Style_62_ch" w:type="character">
    <w:name w:val="Знак2 Знак Знак Знак Знак Знак Знак Знак Знак Знак Знак Знак Знак Знак Знак Знак2"/>
    <w:basedOn w:val="Style_4_ch"/>
    <w:link w:val="Style_62"/>
    <w:rPr>
      <w:rFonts w:ascii="Tahoma" w:hAnsi="Tahoma"/>
    </w:rPr>
  </w:style>
  <w:style w:styleId="Style_63" w:type="paragraph">
    <w:name w:val="xl128"/>
    <w:basedOn w:val="Style_4"/>
    <w:link w:val="Style_63_ch"/>
    <w:pPr>
      <w:spacing w:afterAutospacing="on" w:beforeAutospacing="on"/>
      <w:ind/>
    </w:pPr>
  </w:style>
  <w:style w:styleId="Style_63_ch" w:type="character">
    <w:name w:val="xl128"/>
    <w:basedOn w:val="Style_4_ch"/>
    <w:link w:val="Style_63"/>
  </w:style>
  <w:style w:styleId="Style_64" w:type="paragraph">
    <w:name w:val="Стандартный HTML Знак1"/>
    <w:link w:val="Style_64_ch"/>
    <w:rPr>
      <w:rFonts w:ascii="Consolas" w:hAnsi="Consolas"/>
    </w:rPr>
  </w:style>
  <w:style w:styleId="Style_64_ch" w:type="character">
    <w:name w:val="Стандартный HTML Знак1"/>
    <w:link w:val="Style_64"/>
    <w:rPr>
      <w:rFonts w:ascii="Consolas" w:hAnsi="Consolas"/>
    </w:rPr>
  </w:style>
  <w:style w:styleId="Style_65" w:type="paragraph">
    <w:name w:val="Основной текст 2 Знак2"/>
    <w:link w:val="Style_65_ch"/>
  </w:style>
  <w:style w:styleId="Style_65_ch" w:type="character">
    <w:name w:val="Основной текст 2 Знак2"/>
    <w:link w:val="Style_65"/>
  </w:style>
  <w:style w:styleId="Style_66" w:type="paragraph">
    <w:name w:val="Body Text 3"/>
    <w:basedOn w:val="Style_4"/>
    <w:link w:val="Style_66_ch"/>
    <w:pPr>
      <w:spacing w:after="120"/>
      <w:ind/>
    </w:pPr>
    <w:rPr>
      <w:sz w:val="16"/>
    </w:rPr>
  </w:style>
  <w:style w:styleId="Style_66_ch" w:type="character">
    <w:name w:val="Body Text 3"/>
    <w:basedOn w:val="Style_4_ch"/>
    <w:link w:val="Style_66"/>
    <w:rPr>
      <w:sz w:val="16"/>
    </w:rPr>
  </w:style>
  <w:style w:styleId="Style_67" w:type="paragraph">
    <w:name w:val="Верхний колонтитул2"/>
    <w:basedOn w:val="Style_4"/>
    <w:link w:val="Style_67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67_ch" w:type="character">
    <w:name w:val="Верхний колонтитул2"/>
    <w:basedOn w:val="Style_4_ch"/>
    <w:link w:val="Style_67"/>
    <w:rPr>
      <w:rFonts w:ascii="Arial" w:hAnsi="Arial"/>
      <w:b w:val="1"/>
      <w:color w:val="3560A7"/>
      <w:sz w:val="21"/>
    </w:rPr>
  </w:style>
  <w:style w:styleId="Style_68" w:type="paragraph">
    <w:name w:val="xl133"/>
    <w:basedOn w:val="Style_4"/>
    <w:link w:val="Style_68_ch"/>
    <w:pPr>
      <w:spacing w:afterAutospacing="on" w:beforeAutospacing="on"/>
      <w:ind/>
    </w:pPr>
  </w:style>
  <w:style w:styleId="Style_68_ch" w:type="character">
    <w:name w:val="xl133"/>
    <w:basedOn w:val="Style_4_ch"/>
    <w:link w:val="Style_68"/>
  </w:style>
  <w:style w:styleId="Style_69" w:type="paragraph">
    <w:name w:val="xl127"/>
    <w:basedOn w:val="Style_4"/>
    <w:link w:val="Style_69_ch"/>
    <w:pPr>
      <w:spacing w:afterAutospacing="on" w:beforeAutospacing="on"/>
      <w:ind/>
      <w:jc w:val="center"/>
    </w:pPr>
  </w:style>
  <w:style w:styleId="Style_69_ch" w:type="character">
    <w:name w:val="xl127"/>
    <w:basedOn w:val="Style_4_ch"/>
    <w:link w:val="Style_69"/>
  </w:style>
  <w:style w:styleId="Style_70" w:type="paragraph">
    <w:name w:val="xl104"/>
    <w:basedOn w:val="Style_4"/>
    <w:link w:val="Style_70_ch"/>
    <w:pPr>
      <w:spacing w:afterAutospacing="on" w:beforeAutospacing="on"/>
      <w:ind/>
    </w:pPr>
  </w:style>
  <w:style w:styleId="Style_70_ch" w:type="character">
    <w:name w:val="xl104"/>
    <w:basedOn w:val="Style_4_ch"/>
    <w:link w:val="Style_70"/>
  </w:style>
  <w:style w:styleId="Style_71" w:type="paragraph">
    <w:name w:val="Название1"/>
    <w:basedOn w:val="Style_4"/>
    <w:next w:val="Style_4"/>
    <w:link w:val="Style_71_ch"/>
    <w:pPr>
      <w:spacing w:after="300"/>
      <w:ind/>
      <w:contextualSpacing w:val="1"/>
    </w:pPr>
    <w:rPr>
      <w:rFonts w:ascii="Calibri" w:hAnsi="Calibri"/>
      <w:b w:val="1"/>
      <w:sz w:val="24"/>
    </w:rPr>
  </w:style>
  <w:style w:styleId="Style_71_ch" w:type="character">
    <w:name w:val="Название1"/>
    <w:basedOn w:val="Style_4_ch"/>
    <w:link w:val="Style_71"/>
    <w:rPr>
      <w:rFonts w:ascii="Calibri" w:hAnsi="Calibri"/>
      <w:b w:val="1"/>
      <w:sz w:val="24"/>
    </w:rPr>
  </w:style>
  <w:style w:styleId="Style_72" w:type="paragraph">
    <w:name w:val="HTML Preformatted"/>
    <w:basedOn w:val="Style_4"/>
    <w:link w:val="Style_7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72_ch" w:type="character">
    <w:name w:val="HTML Preformatted"/>
    <w:basedOn w:val="Style_4_ch"/>
    <w:link w:val="Style_72"/>
    <w:rPr>
      <w:rFonts w:ascii="Courier New" w:hAnsi="Courier New"/>
    </w:rPr>
  </w:style>
  <w:style w:styleId="Style_73" w:type="paragraph">
    <w:name w:val="toc 3"/>
    <w:next w:val="Style_4"/>
    <w:link w:val="Style_73_ch"/>
    <w:uiPriority w:val="39"/>
    <w:pPr>
      <w:ind w:firstLine="0" w:left="400"/>
    </w:pPr>
    <w:rPr>
      <w:rFonts w:ascii="XO Thames" w:hAnsi="XO Thames"/>
      <w:sz w:val="28"/>
    </w:rPr>
  </w:style>
  <w:style w:styleId="Style_73_ch" w:type="character">
    <w:name w:val="toc 3"/>
    <w:link w:val="Style_73"/>
    <w:rPr>
      <w:rFonts w:ascii="XO Thames" w:hAnsi="XO Thames"/>
      <w:sz w:val="28"/>
    </w:rPr>
  </w:style>
  <w:style w:styleId="Style_74" w:type="paragraph">
    <w:name w:val="Знак Знак Знак Знак"/>
    <w:basedOn w:val="Style_4"/>
    <w:link w:val="Style_74_ch"/>
    <w:pPr>
      <w:widowControl w:val="0"/>
      <w:spacing w:after="160" w:line="240" w:lineRule="exact"/>
      <w:ind/>
      <w:contextualSpacing w:val="1"/>
      <w:jc w:val="right"/>
    </w:pPr>
  </w:style>
  <w:style w:styleId="Style_74_ch" w:type="character">
    <w:name w:val="Знак Знак Знак Знак"/>
    <w:basedOn w:val="Style_4_ch"/>
    <w:link w:val="Style_74"/>
  </w:style>
  <w:style w:styleId="Style_75" w:type="paragraph">
    <w:name w:val="xl129"/>
    <w:basedOn w:val="Style_4"/>
    <w:link w:val="Style_75_ch"/>
    <w:pPr>
      <w:spacing w:afterAutospacing="on" w:beforeAutospacing="on"/>
      <w:ind/>
    </w:pPr>
  </w:style>
  <w:style w:styleId="Style_75_ch" w:type="character">
    <w:name w:val="xl129"/>
    <w:basedOn w:val="Style_4_ch"/>
    <w:link w:val="Style_75"/>
  </w:style>
  <w:style w:styleId="Style_76" w:type="paragraph">
    <w:name w:val="xl118"/>
    <w:basedOn w:val="Style_4"/>
    <w:link w:val="Style_76_ch"/>
    <w:pPr>
      <w:spacing w:afterAutospacing="on" w:beforeAutospacing="on"/>
      <w:ind/>
    </w:pPr>
  </w:style>
  <w:style w:styleId="Style_76_ch" w:type="character">
    <w:name w:val="xl118"/>
    <w:basedOn w:val="Style_4_ch"/>
    <w:link w:val="Style_76"/>
  </w:style>
  <w:style w:styleId="Style_77" w:type="paragraph">
    <w:name w:val="Текст выноски1"/>
    <w:basedOn w:val="Style_4"/>
    <w:next w:val="Style_6"/>
    <w:link w:val="Style_77_ch"/>
    <w:rPr>
      <w:rFonts w:ascii="Tahoma" w:hAnsi="Tahoma"/>
      <w:sz w:val="16"/>
    </w:rPr>
  </w:style>
  <w:style w:styleId="Style_77_ch" w:type="character">
    <w:name w:val="Текст выноски1"/>
    <w:basedOn w:val="Style_4_ch"/>
    <w:link w:val="Style_77"/>
    <w:rPr>
      <w:rFonts w:ascii="Tahoma" w:hAnsi="Tahoma"/>
      <w:sz w:val="16"/>
    </w:rPr>
  </w:style>
  <w:style w:styleId="Style_78" w:type="paragraph">
    <w:name w:val="xl86"/>
    <w:basedOn w:val="Style_4"/>
    <w:link w:val="Style_78_ch"/>
    <w:pPr>
      <w:spacing w:afterAutospacing="on" w:beforeAutospacing="on"/>
      <w:ind/>
      <w:jc w:val="center"/>
    </w:pPr>
  </w:style>
  <w:style w:styleId="Style_78_ch" w:type="character">
    <w:name w:val="xl86"/>
    <w:basedOn w:val="Style_4_ch"/>
    <w:link w:val="Style_78"/>
  </w:style>
  <w:style w:styleId="Style_79" w:type="paragraph">
    <w:name w:val="xl102"/>
    <w:basedOn w:val="Style_4"/>
    <w:link w:val="Style_79_ch"/>
    <w:pPr>
      <w:spacing w:afterAutospacing="on" w:beforeAutospacing="on"/>
      <w:ind/>
    </w:pPr>
  </w:style>
  <w:style w:styleId="Style_79_ch" w:type="character">
    <w:name w:val="xl102"/>
    <w:basedOn w:val="Style_4_ch"/>
    <w:link w:val="Style_79"/>
  </w:style>
  <w:style w:styleId="Style_80" w:type="paragraph">
    <w:name w:val="Название Знак1"/>
    <w:link w:val="Style_80_ch"/>
    <w:rPr>
      <w:rFonts w:ascii="Cambria" w:hAnsi="Cambria"/>
      <w:b w:val="1"/>
      <w:sz w:val="32"/>
    </w:rPr>
  </w:style>
  <w:style w:styleId="Style_80_ch" w:type="character">
    <w:name w:val="Название Знак1"/>
    <w:link w:val="Style_80"/>
    <w:rPr>
      <w:rFonts w:ascii="Cambria" w:hAnsi="Cambria"/>
      <w:b w:val="1"/>
      <w:sz w:val="32"/>
    </w:rPr>
  </w:style>
  <w:style w:styleId="Style_81" w:type="paragraph">
    <w:name w:val="Знак2 Знак Знак Знак Знак Знак Знак Знак Знак Знак Знак Знак Знак Знак Знак Знак"/>
    <w:basedOn w:val="Style_4"/>
    <w:link w:val="Style_81_ch"/>
    <w:pPr>
      <w:spacing w:afterAutospacing="on" w:beforeAutospacing="on"/>
      <w:ind/>
    </w:pPr>
    <w:rPr>
      <w:rFonts w:ascii="Tahoma" w:hAnsi="Tahoma"/>
    </w:rPr>
  </w:style>
  <w:style w:styleId="Style_81_ch" w:type="character">
    <w:name w:val="Знак2 Знак Знак Знак Знак Знак Знак Знак Знак Знак Знак Знак Знак Знак Знак Знак"/>
    <w:basedOn w:val="Style_4_ch"/>
    <w:link w:val="Style_81"/>
    <w:rPr>
      <w:rFonts w:ascii="Tahoma" w:hAnsi="Tahoma"/>
    </w:rPr>
  </w:style>
  <w:style w:styleId="Style_82" w:type="paragraph">
    <w:name w:val="Style6"/>
    <w:basedOn w:val="Style_4"/>
    <w:link w:val="Style_82_ch"/>
    <w:pPr>
      <w:widowControl w:val="0"/>
      <w:ind/>
    </w:pPr>
    <w:rPr>
      <w:sz w:val="24"/>
    </w:rPr>
  </w:style>
  <w:style w:styleId="Style_82_ch" w:type="character">
    <w:name w:val="Style6"/>
    <w:basedOn w:val="Style_4_ch"/>
    <w:link w:val="Style_82"/>
    <w:rPr>
      <w:sz w:val="24"/>
    </w:rPr>
  </w:style>
  <w:style w:styleId="Style_83" w:type="paragraph">
    <w:name w:val="xl95"/>
    <w:basedOn w:val="Style_4"/>
    <w:link w:val="Style_83_ch"/>
    <w:pPr>
      <w:spacing w:afterAutospacing="on" w:beforeAutospacing="on"/>
      <w:ind/>
    </w:pPr>
  </w:style>
  <w:style w:styleId="Style_83_ch" w:type="character">
    <w:name w:val="xl95"/>
    <w:basedOn w:val="Style_4_ch"/>
    <w:link w:val="Style_83"/>
  </w:style>
  <w:style w:styleId="Style_84" w:type="paragraph">
    <w:name w:val="Верхний колонтитул Знак1"/>
    <w:link w:val="Style_84_ch"/>
  </w:style>
  <w:style w:styleId="Style_84_ch" w:type="character">
    <w:name w:val="Верхний колонтитул Знак1"/>
    <w:link w:val="Style_84"/>
  </w:style>
  <w:style w:styleId="Style_85" w:type="paragraph">
    <w:name w:val="xl69"/>
    <w:basedOn w:val="Style_4"/>
    <w:link w:val="Style_85_ch"/>
    <w:pPr>
      <w:spacing w:afterAutospacing="on" w:beforeAutospacing="on"/>
      <w:ind/>
      <w:jc w:val="center"/>
    </w:pPr>
  </w:style>
  <w:style w:styleId="Style_85_ch" w:type="character">
    <w:name w:val="xl69"/>
    <w:basedOn w:val="Style_4_ch"/>
    <w:link w:val="Style_85"/>
  </w:style>
  <w:style w:styleId="Style_86" w:type="paragraph">
    <w:name w:val="Standard"/>
    <w:link w:val="Style_86_ch"/>
    <w:pPr>
      <w:widowControl w:val="0"/>
      <w:ind/>
    </w:pPr>
    <w:rPr>
      <w:sz w:val="24"/>
    </w:rPr>
  </w:style>
  <w:style w:styleId="Style_86_ch" w:type="character">
    <w:name w:val="Standard"/>
    <w:link w:val="Style_86"/>
    <w:rPr>
      <w:sz w:val="24"/>
    </w:rPr>
  </w:style>
  <w:style w:styleId="Style_87" w:type="paragraph">
    <w:name w:val="Название2"/>
    <w:basedOn w:val="Style_4"/>
    <w:next w:val="Style_4"/>
    <w:link w:val="Style_87_ch"/>
    <w:pPr>
      <w:spacing w:after="300"/>
      <w:ind/>
      <w:contextualSpacing w:val="1"/>
    </w:pPr>
    <w:rPr>
      <w:b w:val="1"/>
      <w:sz w:val="24"/>
    </w:rPr>
  </w:style>
  <w:style w:styleId="Style_87_ch" w:type="character">
    <w:name w:val="Название2"/>
    <w:basedOn w:val="Style_4_ch"/>
    <w:link w:val="Style_87"/>
    <w:rPr>
      <w:b w:val="1"/>
      <w:sz w:val="24"/>
    </w:rPr>
  </w:style>
  <w:style w:styleId="Style_88" w:type="paragraph">
    <w:name w:val="Body Text Indent"/>
    <w:basedOn w:val="Style_4"/>
    <w:link w:val="Style_88_ch"/>
    <w:pPr>
      <w:ind w:firstLine="709" w:left="0"/>
      <w:jc w:val="both"/>
    </w:pPr>
    <w:rPr>
      <w:sz w:val="28"/>
    </w:rPr>
  </w:style>
  <w:style w:styleId="Style_88_ch" w:type="character">
    <w:name w:val="Body Text Indent"/>
    <w:basedOn w:val="Style_4_ch"/>
    <w:link w:val="Style_88"/>
    <w:rPr>
      <w:sz w:val="28"/>
    </w:rPr>
  </w:style>
  <w:style w:styleId="Style_89" w:type="paragraph">
    <w:name w:val="xl75"/>
    <w:basedOn w:val="Style_4"/>
    <w:link w:val="Style_89_ch"/>
    <w:pPr>
      <w:spacing w:afterAutospacing="on" w:beforeAutospacing="on"/>
      <w:ind/>
    </w:pPr>
  </w:style>
  <w:style w:styleId="Style_89_ch" w:type="character">
    <w:name w:val="xl75"/>
    <w:basedOn w:val="Style_4_ch"/>
    <w:link w:val="Style_89"/>
  </w:style>
  <w:style w:styleId="Style_90" w:type="paragraph">
    <w:name w:val="List Paragraph"/>
    <w:basedOn w:val="Style_4"/>
    <w:link w:val="Style_90_ch"/>
    <w:pPr>
      <w:ind w:firstLine="0" w:left="720"/>
      <w:contextualSpacing w:val="1"/>
    </w:pPr>
  </w:style>
  <w:style w:styleId="Style_90_ch" w:type="character">
    <w:name w:val="List Paragraph"/>
    <w:basedOn w:val="Style_4_ch"/>
    <w:link w:val="Style_90"/>
  </w:style>
  <w:style w:styleId="Style_91" w:type="paragraph">
    <w:name w:val="xl85"/>
    <w:basedOn w:val="Style_4"/>
    <w:link w:val="Style_91_ch"/>
    <w:pPr>
      <w:spacing w:afterAutospacing="on" w:beforeAutospacing="on"/>
      <w:ind/>
    </w:pPr>
  </w:style>
  <w:style w:styleId="Style_91_ch" w:type="character">
    <w:name w:val="xl85"/>
    <w:basedOn w:val="Style_4_ch"/>
    <w:link w:val="Style_91"/>
  </w:style>
  <w:style w:styleId="Style_92" w:type="paragraph">
    <w:name w:val="heading 5"/>
    <w:next w:val="Style_4"/>
    <w:link w:val="Style_9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2_ch" w:type="character">
    <w:name w:val="heading 5"/>
    <w:link w:val="Style_92"/>
    <w:rPr>
      <w:rFonts w:ascii="XO Thames" w:hAnsi="XO Thames"/>
      <w:b w:val="1"/>
      <w:sz w:val="22"/>
    </w:rPr>
  </w:style>
  <w:style w:styleId="Style_1" w:type="paragraph">
    <w:name w:val="Номер страницы1"/>
    <w:basedOn w:val="Style_57"/>
    <w:link w:val="Style_1_ch"/>
  </w:style>
  <w:style w:styleId="Style_1_ch" w:type="character">
    <w:name w:val="Номер страницы1"/>
    <w:basedOn w:val="Style_57_ch"/>
    <w:link w:val="Style_1"/>
  </w:style>
  <w:style w:styleId="Style_93" w:type="paragraph">
    <w:name w:val="Без интервала1"/>
    <w:link w:val="Style_93_ch"/>
    <w:rPr>
      <w:rFonts w:ascii="Calibri" w:hAnsi="Calibri"/>
      <w:sz w:val="22"/>
    </w:rPr>
  </w:style>
  <w:style w:styleId="Style_93_ch" w:type="character">
    <w:name w:val="Без интервала1"/>
    <w:link w:val="Style_93"/>
    <w:rPr>
      <w:rFonts w:ascii="Calibri" w:hAnsi="Calibri"/>
      <w:sz w:val="22"/>
    </w:rPr>
  </w:style>
  <w:style w:styleId="Style_94" w:type="paragraph">
    <w:name w:val="Название Знак3"/>
    <w:link w:val="Style_94_ch"/>
    <w:rPr>
      <w:rFonts w:ascii="Cambria" w:hAnsi="Cambria"/>
      <w:color w:val="17365D"/>
      <w:spacing w:val="5"/>
      <w:sz w:val="52"/>
    </w:rPr>
  </w:style>
  <w:style w:styleId="Style_94_ch" w:type="character">
    <w:name w:val="Название Знак3"/>
    <w:link w:val="Style_94"/>
    <w:rPr>
      <w:rFonts w:ascii="Cambria" w:hAnsi="Cambria"/>
      <w:color w:val="17365D"/>
      <w:spacing w:val="5"/>
      <w:sz w:val="52"/>
    </w:rPr>
  </w:style>
  <w:style w:styleId="Style_95" w:type="paragraph">
    <w:name w:val="xl125"/>
    <w:basedOn w:val="Style_4"/>
    <w:link w:val="Style_95_ch"/>
    <w:pPr>
      <w:spacing w:afterAutospacing="on" w:beforeAutospacing="on"/>
      <w:ind/>
      <w:jc w:val="center"/>
    </w:pPr>
  </w:style>
  <w:style w:styleId="Style_95_ch" w:type="character">
    <w:name w:val="xl125"/>
    <w:basedOn w:val="Style_4_ch"/>
    <w:link w:val="Style_95"/>
  </w:style>
  <w:style w:styleId="Style_96" w:type="paragraph">
    <w:name w:val="Текст выноски Знак1"/>
    <w:link w:val="Style_96_ch"/>
    <w:rPr>
      <w:rFonts w:ascii="Tahoma" w:hAnsi="Tahoma"/>
      <w:sz w:val="16"/>
    </w:rPr>
  </w:style>
  <w:style w:styleId="Style_96_ch" w:type="character">
    <w:name w:val="Текст выноски Знак1"/>
    <w:link w:val="Style_96"/>
    <w:rPr>
      <w:rFonts w:ascii="Tahoma" w:hAnsi="Tahoma"/>
      <w:sz w:val="16"/>
    </w:rPr>
  </w:style>
  <w:style w:styleId="Style_97" w:type="paragraph">
    <w:name w:val="heading 1"/>
    <w:basedOn w:val="Style_4"/>
    <w:next w:val="Style_4"/>
    <w:link w:val="Style_9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97_ch" w:type="character">
    <w:name w:val="heading 1"/>
    <w:basedOn w:val="Style_4_ch"/>
    <w:link w:val="Style_97"/>
    <w:rPr>
      <w:rFonts w:ascii="AG Souvenir" w:hAnsi="AG Souvenir"/>
      <w:b w:val="1"/>
      <w:spacing w:val="38"/>
      <w:sz w:val="28"/>
    </w:rPr>
  </w:style>
  <w:style w:styleId="Style_98" w:type="paragraph">
    <w:name w:val="xl97"/>
    <w:basedOn w:val="Style_4"/>
    <w:link w:val="Style_98_ch"/>
    <w:pPr>
      <w:spacing w:afterAutospacing="on" w:beforeAutospacing="on"/>
      <w:ind/>
    </w:pPr>
  </w:style>
  <w:style w:styleId="Style_98_ch" w:type="character">
    <w:name w:val="xl97"/>
    <w:basedOn w:val="Style_4_ch"/>
    <w:link w:val="Style_98"/>
  </w:style>
  <w:style w:styleId="Style_99" w:type="paragraph">
    <w:name w:val="xl130"/>
    <w:basedOn w:val="Style_4"/>
    <w:link w:val="Style_99_ch"/>
    <w:pPr>
      <w:spacing w:afterAutospacing="on" w:beforeAutospacing="on"/>
      <w:ind/>
    </w:pPr>
  </w:style>
  <w:style w:styleId="Style_99_ch" w:type="character">
    <w:name w:val="xl130"/>
    <w:basedOn w:val="Style_4_ch"/>
    <w:link w:val="Style_99"/>
  </w:style>
  <w:style w:styleId="Style_100" w:type="paragraph">
    <w:name w:val="xl77"/>
    <w:basedOn w:val="Style_4"/>
    <w:link w:val="Style_100_ch"/>
    <w:pPr>
      <w:spacing w:afterAutospacing="on" w:beforeAutospacing="on"/>
      <w:ind/>
      <w:jc w:val="center"/>
    </w:pPr>
  </w:style>
  <w:style w:styleId="Style_100_ch" w:type="character">
    <w:name w:val="xl77"/>
    <w:basedOn w:val="Style_4_ch"/>
    <w:link w:val="Style_100"/>
  </w:style>
  <w:style w:styleId="Style_101" w:type="paragraph">
    <w:name w:val="xl111"/>
    <w:basedOn w:val="Style_4"/>
    <w:link w:val="Style_101_ch"/>
    <w:pPr>
      <w:spacing w:afterAutospacing="on" w:beforeAutospacing="on"/>
      <w:ind/>
      <w:jc w:val="center"/>
    </w:pPr>
  </w:style>
  <w:style w:styleId="Style_101_ch" w:type="character">
    <w:name w:val="xl111"/>
    <w:basedOn w:val="Style_4_ch"/>
    <w:link w:val="Style_101"/>
  </w:style>
  <w:style w:styleId="Style_102" w:type="paragraph">
    <w:name w:val="xl131"/>
    <w:basedOn w:val="Style_4"/>
    <w:link w:val="Style_102_ch"/>
    <w:pPr>
      <w:spacing w:afterAutospacing="on" w:beforeAutospacing="on"/>
      <w:ind/>
      <w:jc w:val="center"/>
    </w:pPr>
  </w:style>
  <w:style w:styleId="Style_102_ch" w:type="character">
    <w:name w:val="xl131"/>
    <w:basedOn w:val="Style_4_ch"/>
    <w:link w:val="Style_102"/>
  </w:style>
  <w:style w:styleId="Style_103" w:type="paragraph">
    <w:name w:val="xl84"/>
    <w:basedOn w:val="Style_4"/>
    <w:link w:val="Style_103_ch"/>
    <w:pPr>
      <w:spacing w:afterAutospacing="on" w:beforeAutospacing="on"/>
      <w:ind/>
    </w:pPr>
  </w:style>
  <w:style w:styleId="Style_103_ch" w:type="character">
    <w:name w:val="xl84"/>
    <w:basedOn w:val="Style_4_ch"/>
    <w:link w:val="Style_103"/>
  </w:style>
  <w:style w:styleId="Style_104" w:type="paragraph">
    <w:name w:val="Hyperlink"/>
    <w:link w:val="Style_104_ch"/>
    <w:rPr>
      <w:color w:val="0000FF"/>
      <w:u w:val="single"/>
    </w:rPr>
  </w:style>
  <w:style w:styleId="Style_104_ch" w:type="character">
    <w:name w:val="Hyperlink"/>
    <w:link w:val="Style_104"/>
    <w:rPr>
      <w:color w:val="0000FF"/>
      <w:u w:val="single"/>
    </w:rPr>
  </w:style>
  <w:style w:styleId="Style_105" w:type="paragraph">
    <w:name w:val="Footnote"/>
    <w:basedOn w:val="Style_4"/>
    <w:link w:val="Style_105_ch"/>
    <w:pPr>
      <w:widowControl w:val="0"/>
      <w:spacing w:before="60" w:line="300" w:lineRule="auto"/>
      <w:ind w:firstLine="1140" w:left="0"/>
      <w:jc w:val="both"/>
    </w:pPr>
  </w:style>
  <w:style w:styleId="Style_105_ch" w:type="character">
    <w:name w:val="Footnote"/>
    <w:basedOn w:val="Style_4_ch"/>
    <w:link w:val="Style_105"/>
  </w:style>
  <w:style w:styleId="Style_106" w:type="paragraph">
    <w:name w:val="xl94"/>
    <w:basedOn w:val="Style_4"/>
    <w:link w:val="Style_106_ch"/>
    <w:pPr>
      <w:spacing w:afterAutospacing="on" w:beforeAutospacing="on"/>
      <w:ind/>
    </w:pPr>
  </w:style>
  <w:style w:styleId="Style_106_ch" w:type="character">
    <w:name w:val="xl94"/>
    <w:basedOn w:val="Style_4_ch"/>
    <w:link w:val="Style_106"/>
  </w:style>
  <w:style w:styleId="Style_107" w:type="paragraph">
    <w:name w:val="toc 1"/>
    <w:next w:val="Style_4"/>
    <w:link w:val="Style_107_ch"/>
    <w:uiPriority w:val="39"/>
    <w:rPr>
      <w:rFonts w:ascii="XO Thames" w:hAnsi="XO Thames"/>
      <w:b w:val="1"/>
      <w:sz w:val="28"/>
    </w:rPr>
  </w:style>
  <w:style w:styleId="Style_107_ch" w:type="character">
    <w:name w:val="toc 1"/>
    <w:link w:val="Style_107"/>
    <w:rPr>
      <w:rFonts w:ascii="XO Thames" w:hAnsi="XO Thames"/>
      <w:b w:val="1"/>
      <w:sz w:val="28"/>
    </w:rPr>
  </w:style>
  <w:style w:styleId="Style_108" w:type="paragraph">
    <w:name w:val="xl99"/>
    <w:basedOn w:val="Style_4"/>
    <w:link w:val="Style_108_ch"/>
    <w:pPr>
      <w:spacing w:afterAutospacing="on" w:beforeAutospacing="on"/>
      <w:ind/>
    </w:pPr>
  </w:style>
  <w:style w:styleId="Style_108_ch" w:type="character">
    <w:name w:val="xl99"/>
    <w:basedOn w:val="Style_4_ch"/>
    <w:link w:val="Style_108"/>
  </w:style>
  <w:style w:styleId="Style_109" w:type="paragraph">
    <w:name w:val="Обычный (веб) Знак3"/>
    <w:link w:val="Style_109_ch"/>
    <w:rPr>
      <w:sz w:val="28"/>
    </w:rPr>
  </w:style>
  <w:style w:styleId="Style_109_ch" w:type="character">
    <w:name w:val="Обычный (веб) Знак3"/>
    <w:link w:val="Style_109"/>
    <w:rPr>
      <w:sz w:val="28"/>
    </w:rPr>
  </w:style>
  <w:style w:styleId="Style_110" w:type="paragraph">
    <w:name w:val="Font Style29"/>
    <w:link w:val="Style_110_ch"/>
    <w:rPr>
      <w:sz w:val="26"/>
    </w:rPr>
  </w:style>
  <w:style w:styleId="Style_110_ch" w:type="character">
    <w:name w:val="Font Style29"/>
    <w:link w:val="Style_110"/>
    <w:rPr>
      <w:sz w:val="26"/>
    </w:rPr>
  </w:style>
  <w:style w:styleId="Style_111" w:type="paragraph">
    <w:name w:val="header"/>
    <w:basedOn w:val="Style_4"/>
    <w:link w:val="Style_111_ch"/>
    <w:pPr>
      <w:tabs>
        <w:tab w:leader="none" w:pos="4153" w:val="center"/>
        <w:tab w:leader="none" w:pos="8306" w:val="right"/>
      </w:tabs>
      <w:ind/>
    </w:pPr>
  </w:style>
  <w:style w:styleId="Style_111_ch" w:type="character">
    <w:name w:val="header"/>
    <w:basedOn w:val="Style_4_ch"/>
    <w:link w:val="Style_111"/>
  </w:style>
  <w:style w:styleId="Style_112" w:type="paragraph">
    <w:name w:val="Header and Footer"/>
    <w:link w:val="Style_112_ch"/>
    <w:pPr>
      <w:ind/>
      <w:jc w:val="both"/>
    </w:pPr>
    <w:rPr>
      <w:rFonts w:ascii="XO Thames" w:hAnsi="XO Thames"/>
    </w:rPr>
  </w:style>
  <w:style w:styleId="Style_112_ch" w:type="character">
    <w:name w:val="Header and Footer"/>
    <w:link w:val="Style_112"/>
    <w:rPr>
      <w:rFonts w:ascii="XO Thames" w:hAnsi="XO Thames"/>
    </w:rPr>
  </w:style>
  <w:style w:styleId="Style_113" w:type="paragraph">
    <w:name w:val="Основной текст 21"/>
    <w:basedOn w:val="Style_4"/>
    <w:link w:val="Style_113_ch"/>
    <w:pPr>
      <w:widowControl w:val="0"/>
      <w:ind/>
      <w:jc w:val="both"/>
    </w:pPr>
    <w:rPr>
      <w:i w:val="1"/>
      <w:sz w:val="28"/>
    </w:rPr>
  </w:style>
  <w:style w:styleId="Style_113_ch" w:type="character">
    <w:name w:val="Основной текст 21"/>
    <w:basedOn w:val="Style_4_ch"/>
    <w:link w:val="Style_113"/>
    <w:rPr>
      <w:i w:val="1"/>
      <w:sz w:val="28"/>
    </w:rPr>
  </w:style>
  <w:style w:styleId="Style_114" w:type="paragraph">
    <w:name w:val="ConsPlusNormal"/>
    <w:link w:val="Style_114_ch"/>
    <w:pPr>
      <w:widowControl w:val="0"/>
      <w:ind w:firstLine="720" w:left="0"/>
    </w:pPr>
    <w:rPr>
      <w:rFonts w:ascii="Arial" w:hAnsi="Arial"/>
    </w:rPr>
  </w:style>
  <w:style w:styleId="Style_114_ch" w:type="character">
    <w:name w:val="ConsPlusNormal"/>
    <w:link w:val="Style_114"/>
    <w:rPr>
      <w:rFonts w:ascii="Arial" w:hAnsi="Arial"/>
    </w:rPr>
  </w:style>
  <w:style w:styleId="Style_115" w:type="paragraph">
    <w:name w:val="Normal (Web)"/>
    <w:basedOn w:val="Style_4"/>
    <w:link w:val="Style_11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15_ch" w:type="character">
    <w:name w:val="Normal (Web)"/>
    <w:basedOn w:val="Style_4_ch"/>
    <w:link w:val="Style_115"/>
    <w:rPr>
      <w:rFonts w:ascii="Calibri" w:hAnsi="Calibri"/>
      <w:sz w:val="22"/>
    </w:rPr>
  </w:style>
  <w:style w:styleId="Style_8" w:type="paragraph">
    <w:name w:val="Body Text Indent 2"/>
    <w:basedOn w:val="Style_4"/>
    <w:link w:val="Style_8_ch"/>
    <w:pPr>
      <w:spacing w:after="120" w:line="480" w:lineRule="auto"/>
      <w:ind w:firstLine="0" w:left="283"/>
    </w:pPr>
    <w:rPr>
      <w:sz w:val="24"/>
    </w:rPr>
  </w:style>
  <w:style w:styleId="Style_8_ch" w:type="character">
    <w:name w:val="Body Text Indent 2"/>
    <w:basedOn w:val="Style_4_ch"/>
    <w:link w:val="Style_8"/>
    <w:rPr>
      <w:sz w:val="24"/>
    </w:rPr>
  </w:style>
  <w:style w:styleId="Style_116" w:type="paragraph">
    <w:name w:val="xl89"/>
    <w:basedOn w:val="Style_4"/>
    <w:link w:val="Style_116_ch"/>
    <w:pPr>
      <w:spacing w:afterAutospacing="on" w:beforeAutospacing="on"/>
      <w:ind/>
    </w:pPr>
  </w:style>
  <w:style w:styleId="Style_116_ch" w:type="character">
    <w:name w:val="xl89"/>
    <w:basedOn w:val="Style_4_ch"/>
    <w:link w:val="Style_116"/>
  </w:style>
  <w:style w:styleId="Style_117" w:type="paragraph">
    <w:name w:val="Текст сноски Знак1"/>
    <w:basedOn w:val="Style_57"/>
    <w:link w:val="Style_117_ch"/>
  </w:style>
  <w:style w:styleId="Style_117_ch" w:type="character">
    <w:name w:val="Текст сноски Знак1"/>
    <w:basedOn w:val="Style_57_ch"/>
    <w:link w:val="Style_117"/>
  </w:style>
  <w:style w:styleId="Style_118" w:type="paragraph">
    <w:name w:val="toc 9"/>
    <w:next w:val="Style_4"/>
    <w:link w:val="Style_118_ch"/>
    <w:uiPriority w:val="39"/>
    <w:pPr>
      <w:ind w:firstLine="0" w:left="1600"/>
    </w:pPr>
    <w:rPr>
      <w:rFonts w:ascii="XO Thames" w:hAnsi="XO Thames"/>
      <w:sz w:val="28"/>
    </w:rPr>
  </w:style>
  <w:style w:styleId="Style_118_ch" w:type="character">
    <w:name w:val="toc 9"/>
    <w:link w:val="Style_118"/>
    <w:rPr>
      <w:rFonts w:ascii="XO Thames" w:hAnsi="XO Thames"/>
      <w:sz w:val="28"/>
    </w:rPr>
  </w:style>
  <w:style w:styleId="Style_119" w:type="paragraph">
    <w:name w:val="xl114"/>
    <w:basedOn w:val="Style_4"/>
    <w:link w:val="Style_119_ch"/>
    <w:pPr>
      <w:spacing w:afterAutospacing="on" w:beforeAutospacing="on"/>
      <w:ind/>
      <w:jc w:val="center"/>
    </w:pPr>
  </w:style>
  <w:style w:styleId="Style_119_ch" w:type="character">
    <w:name w:val="xl114"/>
    <w:basedOn w:val="Style_4_ch"/>
    <w:link w:val="Style_119"/>
  </w:style>
  <w:style w:styleId="Style_120" w:type="paragraph">
    <w:name w:val="xl100"/>
    <w:basedOn w:val="Style_4"/>
    <w:link w:val="Style_120_ch"/>
    <w:pPr>
      <w:spacing w:afterAutospacing="on" w:beforeAutospacing="on"/>
      <w:ind/>
      <w:jc w:val="center"/>
    </w:pPr>
  </w:style>
  <w:style w:styleId="Style_120_ch" w:type="character">
    <w:name w:val="xl100"/>
    <w:basedOn w:val="Style_4_ch"/>
    <w:link w:val="Style_120"/>
  </w:style>
  <w:style w:styleId="Style_121" w:type="paragraph">
    <w:name w:val="ConsPlusTitle"/>
    <w:link w:val="Style_121_ch"/>
    <w:pPr>
      <w:widowControl w:val="0"/>
      <w:ind/>
    </w:pPr>
    <w:rPr>
      <w:rFonts w:ascii="Arial" w:hAnsi="Arial"/>
      <w:b w:val="1"/>
    </w:rPr>
  </w:style>
  <w:style w:styleId="Style_121_ch" w:type="character">
    <w:name w:val="ConsPlusTitle"/>
    <w:link w:val="Style_121"/>
    <w:rPr>
      <w:rFonts w:ascii="Arial" w:hAnsi="Arial"/>
      <w:b w:val="1"/>
    </w:rPr>
  </w:style>
  <w:style w:styleId="Style_122" w:type="paragraph">
    <w:name w:val="Default"/>
    <w:link w:val="Style_122_ch"/>
    <w:rPr>
      <w:sz w:val="24"/>
    </w:rPr>
  </w:style>
  <w:style w:styleId="Style_122_ch" w:type="character">
    <w:name w:val="Default"/>
    <w:link w:val="Style_122"/>
    <w:rPr>
      <w:sz w:val="24"/>
    </w:rPr>
  </w:style>
  <w:style w:styleId="Style_123" w:type="paragraph">
    <w:name w:val="xl91"/>
    <w:basedOn w:val="Style_4"/>
    <w:link w:val="Style_123_ch"/>
    <w:pPr>
      <w:spacing w:afterAutospacing="on" w:beforeAutospacing="on"/>
      <w:ind/>
      <w:jc w:val="center"/>
    </w:pPr>
  </w:style>
  <w:style w:styleId="Style_123_ch" w:type="character">
    <w:name w:val="xl91"/>
    <w:basedOn w:val="Style_4_ch"/>
    <w:link w:val="Style_123"/>
  </w:style>
  <w:style w:styleId="Style_124" w:type="paragraph">
    <w:name w:val="xl70"/>
    <w:basedOn w:val="Style_4"/>
    <w:link w:val="Style_124_ch"/>
    <w:pPr>
      <w:spacing w:afterAutospacing="on" w:beforeAutospacing="on"/>
      <w:ind/>
      <w:jc w:val="center"/>
    </w:pPr>
  </w:style>
  <w:style w:styleId="Style_124_ch" w:type="character">
    <w:name w:val="xl70"/>
    <w:basedOn w:val="Style_4_ch"/>
    <w:link w:val="Style_124"/>
  </w:style>
  <w:style w:styleId="Style_125" w:type="paragraph">
    <w:name w:val="xl78"/>
    <w:basedOn w:val="Style_4"/>
    <w:link w:val="Style_125_ch"/>
    <w:pPr>
      <w:spacing w:afterAutospacing="on" w:beforeAutospacing="on"/>
      <w:ind/>
      <w:jc w:val="center"/>
    </w:pPr>
  </w:style>
  <w:style w:styleId="Style_125_ch" w:type="character">
    <w:name w:val="xl78"/>
    <w:basedOn w:val="Style_4_ch"/>
    <w:link w:val="Style_125"/>
  </w:style>
  <w:style w:styleId="Style_126" w:type="paragraph">
    <w:name w:val="Style13"/>
    <w:basedOn w:val="Style_4"/>
    <w:link w:val="Style_126_ch"/>
    <w:pPr>
      <w:widowControl w:val="0"/>
      <w:spacing w:line="326" w:lineRule="exact"/>
      <w:ind/>
      <w:jc w:val="both"/>
    </w:pPr>
    <w:rPr>
      <w:sz w:val="24"/>
    </w:rPr>
  </w:style>
  <w:style w:styleId="Style_126_ch" w:type="character">
    <w:name w:val="Style13"/>
    <w:basedOn w:val="Style_4_ch"/>
    <w:link w:val="Style_126"/>
    <w:rPr>
      <w:sz w:val="24"/>
    </w:rPr>
  </w:style>
  <w:style w:styleId="Style_127" w:type="paragraph">
    <w:name w:val="toc 8"/>
    <w:next w:val="Style_4"/>
    <w:link w:val="Style_127_ch"/>
    <w:uiPriority w:val="39"/>
    <w:pPr>
      <w:ind w:firstLine="0" w:left="1400"/>
    </w:pPr>
    <w:rPr>
      <w:rFonts w:ascii="XO Thames" w:hAnsi="XO Thames"/>
      <w:sz w:val="28"/>
    </w:rPr>
  </w:style>
  <w:style w:styleId="Style_127_ch" w:type="character">
    <w:name w:val="toc 8"/>
    <w:link w:val="Style_127"/>
    <w:rPr>
      <w:rFonts w:ascii="XO Thames" w:hAnsi="XO Thames"/>
      <w:sz w:val="28"/>
    </w:rPr>
  </w:style>
  <w:style w:styleId="Style_128" w:type="paragraph">
    <w:name w:val="xl109"/>
    <w:basedOn w:val="Style_4"/>
    <w:link w:val="Style_128_ch"/>
    <w:pPr>
      <w:spacing w:afterAutospacing="on" w:beforeAutospacing="on"/>
      <w:ind/>
    </w:pPr>
  </w:style>
  <w:style w:styleId="Style_128_ch" w:type="character">
    <w:name w:val="xl109"/>
    <w:basedOn w:val="Style_4_ch"/>
    <w:link w:val="Style_128"/>
  </w:style>
  <w:style w:styleId="Style_129" w:type="paragraph">
    <w:name w:val="Верхний колонтитул1"/>
    <w:basedOn w:val="Style_4"/>
    <w:link w:val="Style_129_ch"/>
    <w:pPr>
      <w:ind w:firstLine="0" w:left="300"/>
      <w:jc w:val="center"/>
    </w:pPr>
    <w:rPr>
      <w:rFonts w:ascii="Arial" w:hAnsi="Arial"/>
      <w:b w:val="1"/>
      <w:color w:val="3560A7"/>
      <w:sz w:val="21"/>
    </w:rPr>
  </w:style>
  <w:style w:styleId="Style_129_ch" w:type="character">
    <w:name w:val="Верхний колонтитул1"/>
    <w:basedOn w:val="Style_4_ch"/>
    <w:link w:val="Style_129"/>
    <w:rPr>
      <w:rFonts w:ascii="Arial" w:hAnsi="Arial"/>
      <w:b w:val="1"/>
      <w:color w:val="3560A7"/>
      <w:sz w:val="21"/>
    </w:rPr>
  </w:style>
  <w:style w:styleId="Style_130" w:type="paragraph">
    <w:name w:val="Заголовок 2 Знак1"/>
    <w:link w:val="Style_130_ch"/>
    <w:rPr>
      <w:rFonts w:ascii="Cambria" w:hAnsi="Cambria"/>
      <w:b w:val="1"/>
      <w:color w:val="4F81BD"/>
      <w:sz w:val="26"/>
    </w:rPr>
  </w:style>
  <w:style w:styleId="Style_130_ch" w:type="character">
    <w:name w:val="Заголовок 2 Знак1"/>
    <w:link w:val="Style_130"/>
    <w:rPr>
      <w:rFonts w:ascii="Cambria" w:hAnsi="Cambria"/>
      <w:b w:val="1"/>
      <w:color w:val="4F81BD"/>
      <w:sz w:val="26"/>
    </w:rPr>
  </w:style>
  <w:style w:styleId="Style_131" w:type="paragraph">
    <w:name w:val="Замещающий текст1"/>
    <w:link w:val="Style_131_ch"/>
    <w:rPr>
      <w:color w:val="808080"/>
    </w:rPr>
  </w:style>
  <w:style w:styleId="Style_131_ch" w:type="character">
    <w:name w:val="Замещающий текст1"/>
    <w:link w:val="Style_131"/>
    <w:rPr>
      <w:color w:val="808080"/>
    </w:rPr>
  </w:style>
  <w:style w:styleId="Style_132" w:type="paragraph">
    <w:name w:val="xl115"/>
    <w:basedOn w:val="Style_4"/>
    <w:link w:val="Style_132_ch"/>
    <w:pPr>
      <w:spacing w:afterAutospacing="on" w:beforeAutospacing="on"/>
      <w:ind/>
      <w:jc w:val="center"/>
    </w:pPr>
  </w:style>
  <w:style w:styleId="Style_132_ch" w:type="character">
    <w:name w:val="xl115"/>
    <w:basedOn w:val="Style_4_ch"/>
    <w:link w:val="Style_132"/>
  </w:style>
  <w:style w:styleId="Style_133" w:type="paragraph">
    <w:name w:val="Гиперссылка1"/>
    <w:link w:val="Style_133_ch"/>
    <w:rPr>
      <w:rFonts w:ascii="Arial" w:hAnsi="Arial"/>
      <w:color w:val="3560A7"/>
    </w:rPr>
  </w:style>
  <w:style w:styleId="Style_133_ch" w:type="character">
    <w:name w:val="Гиперссылка1"/>
    <w:link w:val="Style_133"/>
    <w:rPr>
      <w:rFonts w:ascii="Arial" w:hAnsi="Arial"/>
      <w:color w:val="3560A7"/>
    </w:rPr>
  </w:style>
  <w:style w:styleId="Style_57" w:type="paragraph">
    <w:name w:val="Основной шрифт абзаца1"/>
    <w:link w:val="Style_57_ch"/>
  </w:style>
  <w:style w:styleId="Style_57_ch" w:type="character">
    <w:name w:val="Основной шрифт абзаца1"/>
    <w:link w:val="Style_57"/>
  </w:style>
  <w:style w:styleId="Style_134" w:type="paragraph">
    <w:name w:val="Основной текст 31"/>
    <w:basedOn w:val="Style_4"/>
    <w:next w:val="Style_66"/>
    <w:link w:val="Style_134_ch"/>
    <w:pPr>
      <w:spacing w:after="120"/>
      <w:ind/>
    </w:pPr>
    <w:rPr>
      <w:rFonts w:ascii="Calibri" w:hAnsi="Calibri"/>
      <w:sz w:val="16"/>
    </w:rPr>
  </w:style>
  <w:style w:styleId="Style_134_ch" w:type="character">
    <w:name w:val="Основной текст 31"/>
    <w:basedOn w:val="Style_4_ch"/>
    <w:link w:val="Style_134"/>
    <w:rPr>
      <w:rFonts w:ascii="Calibri" w:hAnsi="Calibri"/>
      <w:sz w:val="16"/>
    </w:rPr>
  </w:style>
  <w:style w:styleId="Style_135" w:type="paragraph">
    <w:name w:val="toc 5"/>
    <w:next w:val="Style_4"/>
    <w:link w:val="Style_135_ch"/>
    <w:uiPriority w:val="39"/>
    <w:pPr>
      <w:ind w:firstLine="0" w:left="800"/>
    </w:pPr>
    <w:rPr>
      <w:rFonts w:ascii="XO Thames" w:hAnsi="XO Thames"/>
      <w:sz w:val="28"/>
    </w:rPr>
  </w:style>
  <w:style w:styleId="Style_135_ch" w:type="character">
    <w:name w:val="toc 5"/>
    <w:link w:val="Style_135"/>
    <w:rPr>
      <w:rFonts w:ascii="XO Thames" w:hAnsi="XO Thames"/>
      <w:sz w:val="28"/>
    </w:rPr>
  </w:style>
  <w:style w:styleId="Style_136" w:type="paragraph">
    <w:name w:val="xl98"/>
    <w:basedOn w:val="Style_4"/>
    <w:link w:val="Style_136_ch"/>
    <w:pPr>
      <w:spacing w:afterAutospacing="on" w:beforeAutospacing="on"/>
      <w:ind/>
    </w:pPr>
  </w:style>
  <w:style w:styleId="Style_136_ch" w:type="character">
    <w:name w:val="xl98"/>
    <w:basedOn w:val="Style_4_ch"/>
    <w:link w:val="Style_136"/>
  </w:style>
  <w:style w:styleId="Style_137" w:type="paragraph">
    <w:name w:val="xl103"/>
    <w:basedOn w:val="Style_4"/>
    <w:link w:val="Style_137_ch"/>
    <w:pPr>
      <w:spacing w:afterAutospacing="on" w:beforeAutospacing="on"/>
      <w:ind/>
      <w:jc w:val="center"/>
    </w:pPr>
  </w:style>
  <w:style w:styleId="Style_137_ch" w:type="character">
    <w:name w:val="xl103"/>
    <w:basedOn w:val="Style_4_ch"/>
    <w:link w:val="Style_137"/>
  </w:style>
  <w:style w:styleId="Style_138" w:type="paragraph">
    <w:name w:val="Font Style22"/>
    <w:link w:val="Style_138_ch"/>
    <w:rPr>
      <w:sz w:val="26"/>
    </w:rPr>
  </w:style>
  <w:style w:styleId="Style_138_ch" w:type="character">
    <w:name w:val="Font Style22"/>
    <w:link w:val="Style_138"/>
    <w:rPr>
      <w:sz w:val="26"/>
    </w:rPr>
  </w:style>
  <w:style w:styleId="Style_139" w:type="paragraph">
    <w:name w:val="Верхний колонтитул3"/>
    <w:basedOn w:val="Style_4"/>
    <w:link w:val="Style_139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139_ch" w:type="character">
    <w:name w:val="Верхний колонтитул3"/>
    <w:basedOn w:val="Style_4_ch"/>
    <w:link w:val="Style_139"/>
    <w:rPr>
      <w:rFonts w:ascii="Arial" w:hAnsi="Arial"/>
      <w:b w:val="1"/>
      <w:color w:val="3560A7"/>
      <w:sz w:val="21"/>
    </w:rPr>
  </w:style>
  <w:style w:styleId="Style_41" w:type="paragraph">
    <w:name w:val="Body Text 2"/>
    <w:basedOn w:val="Style_4"/>
    <w:link w:val="Style_41_ch"/>
    <w:pPr>
      <w:spacing w:after="120" w:line="480" w:lineRule="auto"/>
      <w:ind/>
    </w:pPr>
    <w:rPr>
      <w:sz w:val="28"/>
    </w:rPr>
  </w:style>
  <w:style w:styleId="Style_41_ch" w:type="character">
    <w:name w:val="Body Text 2"/>
    <w:basedOn w:val="Style_4_ch"/>
    <w:link w:val="Style_41"/>
    <w:rPr>
      <w:sz w:val="28"/>
    </w:rPr>
  </w:style>
  <w:style w:styleId="Style_140" w:type="paragraph">
    <w:name w:val="xl110"/>
    <w:basedOn w:val="Style_4"/>
    <w:link w:val="Style_140_ch"/>
    <w:pPr>
      <w:spacing w:afterAutospacing="on" w:beforeAutospacing="on"/>
      <w:ind/>
      <w:jc w:val="center"/>
    </w:pPr>
  </w:style>
  <w:style w:styleId="Style_140_ch" w:type="character">
    <w:name w:val="xl110"/>
    <w:basedOn w:val="Style_4_ch"/>
    <w:link w:val="Style_140"/>
  </w:style>
  <w:style w:styleId="Style_141" w:type="paragraph">
    <w:name w:val="Название Знак4"/>
    <w:link w:val="Style_141_ch"/>
    <w:rPr>
      <w:rFonts w:ascii="Cambria" w:hAnsi="Cambria"/>
      <w:color w:val="17365D"/>
      <w:spacing w:val="5"/>
      <w:sz w:val="52"/>
    </w:rPr>
  </w:style>
  <w:style w:styleId="Style_141_ch" w:type="character">
    <w:name w:val="Название Знак4"/>
    <w:link w:val="Style_141"/>
    <w:rPr>
      <w:rFonts w:ascii="Cambria" w:hAnsi="Cambria"/>
      <w:color w:val="17365D"/>
      <w:spacing w:val="5"/>
      <w:sz w:val="52"/>
    </w:rPr>
  </w:style>
  <w:style w:styleId="Style_142" w:type="paragraph">
    <w:name w:val="xl138"/>
    <w:basedOn w:val="Style_4"/>
    <w:link w:val="Style_142_ch"/>
    <w:pPr>
      <w:spacing w:afterAutospacing="on" w:beforeAutospacing="on"/>
      <w:ind/>
      <w:jc w:val="center"/>
    </w:pPr>
  </w:style>
  <w:style w:styleId="Style_142_ch" w:type="character">
    <w:name w:val="xl138"/>
    <w:basedOn w:val="Style_4_ch"/>
    <w:link w:val="Style_142"/>
  </w:style>
  <w:style w:styleId="Style_143" w:type="paragraph">
    <w:name w:val="Схема документа Знак2"/>
    <w:link w:val="Style_143_ch"/>
    <w:rPr>
      <w:rFonts w:ascii="Tahoma" w:hAnsi="Tahoma"/>
      <w:sz w:val="16"/>
    </w:rPr>
  </w:style>
  <w:style w:styleId="Style_143_ch" w:type="character">
    <w:name w:val="Схема документа Знак2"/>
    <w:link w:val="Style_143"/>
    <w:rPr>
      <w:rFonts w:ascii="Tahoma" w:hAnsi="Tahoma"/>
      <w:sz w:val="16"/>
    </w:rPr>
  </w:style>
  <w:style w:styleId="Style_144" w:type="paragraph">
    <w:name w:val="ConsNormal"/>
    <w:link w:val="Style_144_ch"/>
    <w:pPr>
      <w:widowControl w:val="0"/>
      <w:ind w:firstLine="720" w:left="0" w:right="19772"/>
    </w:pPr>
    <w:rPr>
      <w:rFonts w:ascii="Arial" w:hAnsi="Arial"/>
    </w:rPr>
  </w:style>
  <w:style w:styleId="Style_144_ch" w:type="character">
    <w:name w:val="ConsNormal"/>
    <w:link w:val="Style_144"/>
    <w:rPr>
      <w:rFonts w:ascii="Arial" w:hAnsi="Arial"/>
    </w:rPr>
  </w:style>
  <w:style w:styleId="Style_145" w:type="paragraph">
    <w:name w:val="xl101"/>
    <w:basedOn w:val="Style_4"/>
    <w:link w:val="Style_145_ch"/>
    <w:pPr>
      <w:spacing w:afterAutospacing="on" w:beforeAutospacing="on"/>
      <w:ind/>
      <w:jc w:val="center"/>
    </w:pPr>
  </w:style>
  <w:style w:styleId="Style_145_ch" w:type="character">
    <w:name w:val="xl101"/>
    <w:basedOn w:val="Style_4_ch"/>
    <w:link w:val="Style_145"/>
  </w:style>
  <w:style w:styleId="Style_146" w:type="paragraph">
    <w:name w:val="xl132"/>
    <w:basedOn w:val="Style_4"/>
    <w:link w:val="Style_146_ch"/>
    <w:pPr>
      <w:spacing w:afterAutospacing="on" w:beforeAutospacing="on"/>
      <w:ind/>
    </w:pPr>
  </w:style>
  <w:style w:styleId="Style_146_ch" w:type="character">
    <w:name w:val="xl132"/>
    <w:basedOn w:val="Style_4_ch"/>
    <w:link w:val="Style_146"/>
  </w:style>
  <w:style w:styleId="Style_147" w:type="paragraph">
    <w:name w:val="consnormal"/>
    <w:basedOn w:val="Style_4"/>
    <w:link w:val="Style_147_ch"/>
    <w:pPr>
      <w:spacing w:after="75" w:before="75"/>
      <w:ind/>
      <w:contextualSpacing w:val="1"/>
    </w:pPr>
    <w:rPr>
      <w:rFonts w:ascii="Arial" w:hAnsi="Arial"/>
    </w:rPr>
  </w:style>
  <w:style w:styleId="Style_147_ch" w:type="character">
    <w:name w:val="consnormal"/>
    <w:basedOn w:val="Style_4_ch"/>
    <w:link w:val="Style_147"/>
    <w:rPr>
      <w:rFonts w:ascii="Arial" w:hAnsi="Arial"/>
    </w:rPr>
  </w:style>
  <w:style w:styleId="Style_148" w:type="paragraph">
    <w:name w:val="xl126"/>
    <w:basedOn w:val="Style_4"/>
    <w:link w:val="Style_148_ch"/>
    <w:pPr>
      <w:spacing w:afterAutospacing="on" w:beforeAutospacing="on"/>
      <w:ind/>
    </w:pPr>
  </w:style>
  <w:style w:styleId="Style_148_ch" w:type="character">
    <w:name w:val="xl126"/>
    <w:basedOn w:val="Style_4_ch"/>
    <w:link w:val="Style_148"/>
  </w:style>
  <w:style w:styleId="Style_149" w:type="paragraph">
    <w:name w:val="Style5"/>
    <w:basedOn w:val="Style_4"/>
    <w:link w:val="Style_149_ch"/>
    <w:pPr>
      <w:widowControl w:val="0"/>
      <w:spacing w:line="322" w:lineRule="exact"/>
      <w:ind w:firstLine="706" w:left="0"/>
      <w:jc w:val="both"/>
    </w:pPr>
    <w:rPr>
      <w:sz w:val="24"/>
    </w:rPr>
  </w:style>
  <w:style w:styleId="Style_149_ch" w:type="character">
    <w:name w:val="Style5"/>
    <w:basedOn w:val="Style_4_ch"/>
    <w:link w:val="Style_149"/>
    <w:rPr>
      <w:sz w:val="24"/>
    </w:rPr>
  </w:style>
  <w:style w:styleId="Style_150" w:type="paragraph">
    <w:name w:val="Нижний колонтитул Знак1"/>
    <w:link w:val="Style_150_ch"/>
  </w:style>
  <w:style w:styleId="Style_150_ch" w:type="character">
    <w:name w:val="Нижний колонтитул Знак1"/>
    <w:link w:val="Style_150"/>
  </w:style>
  <w:style w:styleId="Style_151" w:type="paragraph">
    <w:name w:val="xl82"/>
    <w:basedOn w:val="Style_4"/>
    <w:link w:val="Style_151_ch"/>
    <w:pPr>
      <w:spacing w:afterAutospacing="on" w:beforeAutospacing="on"/>
      <w:ind/>
      <w:jc w:val="center"/>
    </w:pPr>
  </w:style>
  <w:style w:styleId="Style_151_ch" w:type="character">
    <w:name w:val="xl82"/>
    <w:basedOn w:val="Style_4_ch"/>
    <w:link w:val="Style_151"/>
  </w:style>
  <w:style w:styleId="Style_152" w:type="paragraph">
    <w:name w:val="Subtitle"/>
    <w:next w:val="Style_4"/>
    <w:link w:val="Style_1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52_ch" w:type="character">
    <w:name w:val="Subtitle"/>
    <w:link w:val="Style_152"/>
    <w:rPr>
      <w:rFonts w:ascii="XO Thames" w:hAnsi="XO Thames"/>
      <w:i w:val="1"/>
      <w:sz w:val="24"/>
    </w:rPr>
  </w:style>
  <w:style w:styleId="Style_153" w:type="paragraph">
    <w:name w:val="Font Style18"/>
    <w:link w:val="Style_153_ch"/>
    <w:rPr>
      <w:sz w:val="26"/>
    </w:rPr>
  </w:style>
  <w:style w:styleId="Style_153_ch" w:type="character">
    <w:name w:val="Font Style18"/>
    <w:link w:val="Style_153"/>
    <w:rPr>
      <w:sz w:val="26"/>
    </w:rPr>
  </w:style>
  <w:style w:styleId="Style_154" w:type="paragraph">
    <w:name w:val="Title"/>
    <w:basedOn w:val="Style_4"/>
    <w:next w:val="Style_4"/>
    <w:link w:val="Style_154_ch"/>
    <w:uiPriority w:val="10"/>
    <w:qFormat/>
    <w:pPr>
      <w:spacing w:after="300"/>
      <w:ind/>
      <w:contextualSpacing w:val="1"/>
    </w:pPr>
    <w:rPr>
      <w:b w:val="1"/>
      <w:sz w:val="24"/>
    </w:rPr>
  </w:style>
  <w:style w:styleId="Style_154_ch" w:type="character">
    <w:name w:val="Title"/>
    <w:basedOn w:val="Style_4_ch"/>
    <w:link w:val="Style_154"/>
    <w:rPr>
      <w:b w:val="1"/>
      <w:sz w:val="24"/>
    </w:rPr>
  </w:style>
  <w:style w:styleId="Style_155" w:type="paragraph">
    <w:name w:val="Схема документа Знак1"/>
    <w:link w:val="Style_155_ch"/>
    <w:rPr>
      <w:rFonts w:ascii="Tahoma" w:hAnsi="Tahoma"/>
      <w:sz w:val="16"/>
    </w:rPr>
  </w:style>
  <w:style w:styleId="Style_155_ch" w:type="character">
    <w:name w:val="Схема документа Знак1"/>
    <w:link w:val="Style_155"/>
    <w:rPr>
      <w:rFonts w:ascii="Tahoma" w:hAnsi="Tahoma"/>
      <w:sz w:val="16"/>
    </w:rPr>
  </w:style>
  <w:style w:styleId="Style_156" w:type="paragraph">
    <w:name w:val="Верхний колонтитул4"/>
    <w:basedOn w:val="Style_4"/>
    <w:link w:val="Style_156_ch"/>
    <w:pPr>
      <w:ind w:firstLine="0" w:left="300"/>
      <w:contextualSpacing w:val="1"/>
      <w:jc w:val="center"/>
    </w:pPr>
    <w:rPr>
      <w:rFonts w:ascii="Arial" w:hAnsi="Arial"/>
      <w:b w:val="1"/>
      <w:color w:val="3560A7"/>
      <w:sz w:val="21"/>
    </w:rPr>
  </w:style>
  <w:style w:styleId="Style_156_ch" w:type="character">
    <w:name w:val="Верхний колонтитул4"/>
    <w:basedOn w:val="Style_4_ch"/>
    <w:link w:val="Style_156"/>
    <w:rPr>
      <w:rFonts w:ascii="Arial" w:hAnsi="Arial"/>
      <w:b w:val="1"/>
      <w:color w:val="3560A7"/>
      <w:sz w:val="21"/>
    </w:rPr>
  </w:style>
  <w:style w:styleId="Style_157" w:type="paragraph">
    <w:name w:val="Body Text"/>
    <w:basedOn w:val="Style_4"/>
    <w:link w:val="Style_157_ch"/>
    <w:rPr>
      <w:sz w:val="28"/>
    </w:rPr>
  </w:style>
  <w:style w:styleId="Style_157_ch" w:type="character">
    <w:name w:val="Body Text"/>
    <w:basedOn w:val="Style_4_ch"/>
    <w:link w:val="Style_157"/>
    <w:rPr>
      <w:sz w:val="28"/>
    </w:rPr>
  </w:style>
  <w:style w:styleId="Style_158" w:type="paragraph">
    <w:name w:val="heading 4"/>
    <w:next w:val="Style_4"/>
    <w:link w:val="Style_15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58_ch" w:type="character">
    <w:name w:val="heading 4"/>
    <w:link w:val="Style_158"/>
    <w:rPr>
      <w:rFonts w:ascii="XO Thames" w:hAnsi="XO Thames"/>
      <w:b w:val="1"/>
      <w:sz w:val="24"/>
    </w:rPr>
  </w:style>
  <w:style w:styleId="Style_159" w:type="paragraph">
    <w:name w:val="xl96"/>
    <w:basedOn w:val="Style_4"/>
    <w:link w:val="Style_159_ch"/>
    <w:pPr>
      <w:spacing w:afterAutospacing="on" w:beforeAutospacing="on"/>
      <w:ind/>
    </w:pPr>
  </w:style>
  <w:style w:styleId="Style_159_ch" w:type="character">
    <w:name w:val="xl96"/>
    <w:basedOn w:val="Style_4_ch"/>
    <w:link w:val="Style_159"/>
  </w:style>
  <w:style w:styleId="Style_160" w:type="paragraph">
    <w:name w:val="xl79"/>
    <w:basedOn w:val="Style_4"/>
    <w:link w:val="Style_160_ch"/>
    <w:pPr>
      <w:spacing w:afterAutospacing="on" w:beforeAutospacing="on"/>
      <w:ind/>
      <w:jc w:val="center"/>
    </w:pPr>
  </w:style>
  <w:style w:styleId="Style_160_ch" w:type="character">
    <w:name w:val="xl79"/>
    <w:basedOn w:val="Style_4_ch"/>
    <w:link w:val="Style_160"/>
  </w:style>
  <w:style w:styleId="Style_161" w:type="paragraph">
    <w:name w:val="No Spacing"/>
    <w:link w:val="Style_161_ch"/>
    <w:rPr>
      <w:sz w:val="28"/>
    </w:rPr>
  </w:style>
  <w:style w:styleId="Style_161_ch" w:type="character">
    <w:name w:val="No Spacing"/>
    <w:link w:val="Style_161"/>
    <w:rPr>
      <w:sz w:val="28"/>
    </w:rPr>
  </w:style>
  <w:style w:styleId="Style_162" w:type="paragraph">
    <w:name w:val="xl136"/>
    <w:basedOn w:val="Style_4"/>
    <w:link w:val="Style_162_ch"/>
    <w:pPr>
      <w:spacing w:afterAutospacing="on" w:beforeAutospacing="on"/>
      <w:ind/>
    </w:pPr>
  </w:style>
  <w:style w:styleId="Style_162_ch" w:type="character">
    <w:name w:val="xl136"/>
    <w:basedOn w:val="Style_4_ch"/>
    <w:link w:val="Style_162"/>
  </w:style>
  <w:style w:styleId="Style_163" w:type="paragraph">
    <w:name w:val="heading 2"/>
    <w:basedOn w:val="Style_4"/>
    <w:next w:val="Style_4"/>
    <w:link w:val="Style_163_ch"/>
    <w:uiPriority w:val="9"/>
    <w:qFormat/>
    <w:pPr>
      <w:keepNext w:val="1"/>
      <w:ind w:firstLine="0" w:left="709"/>
      <w:outlineLvl w:val="1"/>
    </w:pPr>
    <w:rPr>
      <w:sz w:val="28"/>
    </w:rPr>
  </w:style>
  <w:style w:styleId="Style_163_ch" w:type="character">
    <w:name w:val="heading 2"/>
    <w:basedOn w:val="Style_4_ch"/>
    <w:link w:val="Style_163"/>
    <w:rPr>
      <w:sz w:val="28"/>
    </w:rPr>
  </w:style>
  <w:style w:styleId="Style_164" w:type="paragraph">
    <w:name w:val="xl120"/>
    <w:basedOn w:val="Style_4"/>
    <w:link w:val="Style_164_ch"/>
    <w:pPr>
      <w:spacing w:afterAutospacing="on" w:beforeAutospacing="on"/>
      <w:ind/>
    </w:pPr>
  </w:style>
  <w:style w:styleId="Style_164_ch" w:type="character">
    <w:name w:val="xl120"/>
    <w:basedOn w:val="Style_4_ch"/>
    <w:link w:val="Style_164"/>
  </w:style>
  <w:style w:styleId="Style_165" w:type="paragraph">
    <w:name w:val="Основной текст с отступом Знак1"/>
    <w:link w:val="Style_165_ch"/>
  </w:style>
  <w:style w:styleId="Style_165_ch" w:type="character">
    <w:name w:val="Основной текст с отступом Знак1"/>
    <w:link w:val="Style_165"/>
  </w:style>
  <w:style w:styleId="Style_166" w:type="paragraph">
    <w:name w:val="xl83"/>
    <w:basedOn w:val="Style_4"/>
    <w:link w:val="Style_166_ch"/>
    <w:pPr>
      <w:spacing w:afterAutospacing="on" w:beforeAutospacing="on"/>
      <w:ind/>
      <w:jc w:val="center"/>
    </w:pPr>
  </w:style>
  <w:style w:styleId="Style_166_ch" w:type="character">
    <w:name w:val="xl83"/>
    <w:basedOn w:val="Style_4_ch"/>
    <w:link w:val="Style_166"/>
  </w:style>
  <w:style w:styleId="Style_167" w:type="paragraph">
    <w:name w:val="Название Знак2"/>
    <w:link w:val="Style_167_ch"/>
    <w:rPr>
      <w:rFonts w:ascii="Cambria" w:hAnsi="Cambria"/>
      <w:b w:val="1"/>
      <w:sz w:val="32"/>
    </w:rPr>
  </w:style>
  <w:style w:styleId="Style_167_ch" w:type="character">
    <w:name w:val="Название Знак2"/>
    <w:link w:val="Style_167"/>
    <w:rPr>
      <w:rFonts w:ascii="Cambria" w:hAnsi="Cambria"/>
      <w:b w:val="1"/>
      <w:sz w:val="32"/>
    </w:rPr>
  </w:style>
  <w:style w:styleId="Style_168" w:type="paragraph">
    <w:name w:val="Основной текст 2 Знак1"/>
    <w:basedOn w:val="Style_57"/>
    <w:link w:val="Style_168_ch"/>
  </w:style>
  <w:style w:styleId="Style_168_ch" w:type="character">
    <w:name w:val="Основной текст 2 Знак1"/>
    <w:basedOn w:val="Style_57_ch"/>
    <w:link w:val="Style_168"/>
  </w:style>
  <w:style w:styleId="Style_169" w:type="paragraph">
    <w:name w:val="xl123"/>
    <w:basedOn w:val="Style_4"/>
    <w:link w:val="Style_169_ch"/>
    <w:pPr>
      <w:spacing w:afterAutospacing="on" w:beforeAutospacing="on"/>
      <w:ind/>
    </w:pPr>
  </w:style>
  <w:style w:styleId="Style_169_ch" w:type="character">
    <w:name w:val="xl123"/>
    <w:basedOn w:val="Style_4_ch"/>
    <w:link w:val="Style_169"/>
  </w:style>
  <w:style w:styleId="Style_170" w:type="paragraph">
    <w:name w:val="xl112"/>
    <w:basedOn w:val="Style_4"/>
    <w:link w:val="Style_170_ch"/>
    <w:pPr>
      <w:spacing w:afterAutospacing="on" w:beforeAutospacing="on"/>
      <w:ind/>
    </w:pPr>
  </w:style>
  <w:style w:styleId="Style_170_ch" w:type="character">
    <w:name w:val="xl112"/>
    <w:basedOn w:val="Style_4_ch"/>
    <w:link w:val="Style_170"/>
  </w:style>
  <w:style w:styleId="Style_171" w:type="paragraph">
    <w:name w:val="Основной текст с отступом 21"/>
    <w:basedOn w:val="Style_4"/>
    <w:link w:val="Style_171_ch"/>
    <w:pPr>
      <w:ind w:firstLine="709" w:left="0"/>
      <w:contextualSpacing w:val="1"/>
      <w:jc w:val="both"/>
    </w:pPr>
    <w:rPr>
      <w:sz w:val="28"/>
    </w:rPr>
  </w:style>
  <w:style w:styleId="Style_171_ch" w:type="character">
    <w:name w:val="Основной текст с отступом 21"/>
    <w:basedOn w:val="Style_4_ch"/>
    <w:link w:val="Style_171"/>
    <w:rPr>
      <w:sz w:val="28"/>
    </w:rPr>
  </w:style>
  <w:style w:styleId="Style_172" w:type="paragraph">
    <w:name w:val="xl72"/>
    <w:basedOn w:val="Style_4"/>
    <w:link w:val="Style_172_ch"/>
    <w:pPr>
      <w:spacing w:afterAutospacing="on" w:beforeAutospacing="on"/>
      <w:ind/>
      <w:jc w:val="center"/>
    </w:pPr>
  </w:style>
  <w:style w:styleId="Style_172_ch" w:type="character">
    <w:name w:val="xl72"/>
    <w:basedOn w:val="Style_4_ch"/>
    <w:link w:val="Style_172"/>
  </w:style>
  <w:style w:styleId="Style_173" w:type="paragraph">
    <w:name w:val="Обычный1"/>
    <w:link w:val="Style_173_ch"/>
  </w:style>
  <w:style w:styleId="Style_173_ch" w:type="character">
    <w:name w:val="Обычный1"/>
    <w:link w:val="Style_173"/>
  </w:style>
  <w:style w:styleId="Style_174" w:type="paragraph">
    <w:name w:val="xl74"/>
    <w:basedOn w:val="Style_4"/>
    <w:link w:val="Style_174_ch"/>
    <w:pPr>
      <w:spacing w:afterAutospacing="on" w:beforeAutospacing="on"/>
      <w:ind/>
      <w:jc w:val="center"/>
    </w:pPr>
  </w:style>
  <w:style w:styleId="Style_174_ch" w:type="character">
    <w:name w:val="xl74"/>
    <w:basedOn w:val="Style_4_ch"/>
    <w:link w:val="Style_174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2022-08-29T12:19:15Z</dcterms:modified>
</cp:coreProperties>
</file>