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№ 109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с.Лопанка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0D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E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</w:t>
      </w:r>
      <w:r>
        <w:rPr>
          <w:rFonts w:ascii="Times New Roman" w:hAnsi="Times New Roman"/>
          <w:sz w:val="28"/>
        </w:rPr>
        <w:t>167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31</w:t>
      </w:r>
      <w:r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 Внести в приложение № 1 к постановлению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12000000">
      <w:pPr>
        <w:rPr>
          <w:rFonts w:ascii="Times New Roman" w:hAnsi="Times New Roman"/>
          <w:sz w:val="28"/>
        </w:rPr>
      </w:pPr>
    </w:p>
    <w:p w14:paraId="13000000">
      <w:pPr>
        <w:rPr>
          <w:rFonts w:ascii="Times New Roman" w:hAnsi="Times New Roman"/>
          <w:sz w:val="28"/>
        </w:rPr>
      </w:pPr>
      <w:bookmarkStart w:id="1" w:name="OLE_LINK10"/>
      <w:bookmarkStart w:id="2" w:name="OLE_LINK11"/>
      <w:bookmarkStart w:id="3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  <w:bookmarkEnd w:id="1"/>
      <w:bookmarkEnd w:id="2"/>
      <w:bookmarkEnd w:id="3"/>
    </w:p>
    <w:p w14:paraId="1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1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17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19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1D000000">
      <w:pPr>
        <w:spacing w:after="0" w:line="240" w:lineRule="auto"/>
        <w:ind w:hanging="425" w:left="55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14:paraId="1E000000">
      <w:pPr>
        <w:spacing w:after="0" w:line="240" w:lineRule="auto"/>
        <w:ind w:hanging="425" w:left="68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1F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 31</w:t>
      </w:r>
      <w:r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109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3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tabs>
          <w:tab w:leader="none" w:pos="90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7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2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2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2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2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3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4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4A000000">
            <w:pPr>
              <w:spacing w:after="0" w:line="276" w:lineRule="auto"/>
              <w:ind/>
              <w:jc w:val="both"/>
            </w:pPr>
          </w:p>
          <w:p w14:paraId="4B000000">
            <w:pPr>
              <w:spacing w:after="0" w:line="276" w:lineRule="auto"/>
              <w:ind/>
              <w:jc w:val="both"/>
            </w:pPr>
          </w:p>
          <w:p w14:paraId="4C000000">
            <w:pPr>
              <w:spacing w:after="0" w:line="276" w:lineRule="auto"/>
              <w:ind/>
              <w:jc w:val="both"/>
            </w:pPr>
          </w:p>
          <w:p w14:paraId="4D000000">
            <w:pPr>
              <w:spacing w:after="0" w:line="276" w:lineRule="auto"/>
              <w:ind/>
              <w:jc w:val="both"/>
            </w:pPr>
          </w:p>
          <w:p w14:paraId="4E000000">
            <w:pPr>
              <w:spacing w:after="0" w:line="276" w:lineRule="auto"/>
              <w:ind/>
              <w:jc w:val="both"/>
            </w:pPr>
          </w:p>
          <w:p w14:paraId="4F000000">
            <w:pPr>
              <w:spacing w:after="0" w:line="276" w:lineRule="auto"/>
              <w:ind/>
              <w:jc w:val="both"/>
            </w:pPr>
          </w:p>
          <w:p w14:paraId="50000000">
            <w:pPr>
              <w:spacing w:after="0" w:line="276" w:lineRule="auto"/>
              <w:ind/>
              <w:jc w:val="both"/>
            </w:pPr>
          </w:p>
          <w:p w14:paraId="51000000">
            <w:pPr>
              <w:spacing w:after="0" w:line="276" w:lineRule="auto"/>
              <w:ind/>
              <w:jc w:val="both"/>
            </w:pPr>
          </w:p>
          <w:p w14:paraId="52000000">
            <w:pPr>
              <w:spacing w:after="0" w:line="276" w:lineRule="auto"/>
              <w:ind/>
              <w:jc w:val="both"/>
            </w:pPr>
          </w:p>
          <w:p w14:paraId="53000000">
            <w:pPr>
              <w:spacing w:after="0" w:line="276" w:lineRule="auto"/>
              <w:ind/>
              <w:jc w:val="both"/>
            </w:pPr>
          </w:p>
          <w:p w14:paraId="54000000">
            <w:pPr>
              <w:spacing w:after="0" w:line="276" w:lineRule="auto"/>
              <w:ind/>
              <w:jc w:val="both"/>
            </w:pPr>
          </w:p>
          <w:p w14:paraId="55000000">
            <w:pPr>
              <w:spacing w:after="0" w:line="276" w:lineRule="auto"/>
              <w:ind/>
              <w:jc w:val="both"/>
            </w:pPr>
          </w:p>
          <w:p w14:paraId="56000000">
            <w:pPr>
              <w:spacing w:after="0" w:line="276" w:lineRule="auto"/>
              <w:ind/>
              <w:jc w:val="both"/>
            </w:pPr>
          </w:p>
          <w:p w14:paraId="57000000">
            <w:pPr>
              <w:spacing w:after="0" w:line="276" w:lineRule="auto"/>
              <w:ind/>
              <w:jc w:val="both"/>
            </w:pPr>
          </w:p>
          <w:p w14:paraId="58000000">
            <w:pPr>
              <w:spacing w:after="0" w:line="276" w:lineRule="auto"/>
              <w:ind/>
              <w:jc w:val="both"/>
            </w:pPr>
          </w:p>
          <w:p w14:paraId="59000000">
            <w:pPr>
              <w:spacing w:after="0" w:line="276" w:lineRule="auto"/>
              <w:ind/>
              <w:jc w:val="both"/>
            </w:pPr>
          </w:p>
          <w:p w14:paraId="5A000000">
            <w:pPr>
              <w:spacing w:after="0" w:line="276" w:lineRule="auto"/>
              <w:ind/>
              <w:jc w:val="both"/>
            </w:pPr>
          </w:p>
          <w:p w14:paraId="5B000000">
            <w:pPr>
              <w:spacing w:after="0" w:line="276" w:lineRule="auto"/>
              <w:ind/>
              <w:jc w:val="both"/>
            </w:pPr>
          </w:p>
          <w:p w14:paraId="5C000000">
            <w:pPr>
              <w:spacing w:after="0" w:line="276" w:lineRule="auto"/>
              <w:ind/>
              <w:jc w:val="both"/>
            </w:pPr>
          </w:p>
          <w:p w14:paraId="5D000000">
            <w:pPr>
              <w:spacing w:after="0" w:line="276" w:lineRule="auto"/>
              <w:ind/>
              <w:jc w:val="both"/>
            </w:pPr>
          </w:p>
          <w:p w14:paraId="5E000000">
            <w:pPr>
              <w:spacing w:after="0" w:line="276" w:lineRule="auto"/>
              <w:ind/>
              <w:jc w:val="both"/>
            </w:pPr>
          </w:p>
          <w:p w14:paraId="5F000000">
            <w:pPr>
              <w:spacing w:after="0" w:line="276" w:lineRule="auto"/>
              <w:ind/>
              <w:jc w:val="both"/>
            </w:pPr>
          </w:p>
          <w:p w14:paraId="60000000">
            <w:pPr>
              <w:spacing w:after="0" w:line="276" w:lineRule="auto"/>
              <w:ind/>
              <w:jc w:val="both"/>
            </w:pPr>
          </w:p>
          <w:p w14:paraId="61000000">
            <w:pPr>
              <w:spacing w:after="0" w:line="276" w:lineRule="auto"/>
              <w:ind/>
              <w:jc w:val="both"/>
            </w:pPr>
          </w:p>
          <w:p w14:paraId="62000000">
            <w:pPr>
              <w:spacing w:after="0" w:line="276" w:lineRule="auto"/>
              <w:ind/>
              <w:jc w:val="both"/>
            </w:pPr>
          </w:p>
          <w:p w14:paraId="63000000">
            <w:pPr>
              <w:spacing w:after="0" w:line="276" w:lineRule="auto"/>
              <w:ind/>
              <w:jc w:val="both"/>
            </w:pPr>
          </w:p>
          <w:p w14:paraId="64000000">
            <w:pPr>
              <w:spacing w:after="0" w:line="276" w:lineRule="auto"/>
              <w:ind/>
              <w:jc w:val="both"/>
            </w:pPr>
          </w:p>
          <w:p w14:paraId="65000000">
            <w:pPr>
              <w:spacing w:after="0" w:line="276" w:lineRule="auto"/>
              <w:ind/>
              <w:jc w:val="both"/>
            </w:pPr>
          </w:p>
          <w:p w14:paraId="66000000">
            <w:pPr>
              <w:spacing w:after="0" w:line="276" w:lineRule="auto"/>
              <w:ind/>
              <w:jc w:val="both"/>
            </w:pPr>
          </w:p>
          <w:p w14:paraId="67000000">
            <w:pPr>
              <w:spacing w:after="0" w:line="276" w:lineRule="auto"/>
              <w:ind/>
              <w:jc w:val="both"/>
            </w:pPr>
          </w:p>
          <w:p w14:paraId="68000000">
            <w:pPr>
              <w:spacing w:after="0" w:line="276" w:lineRule="auto"/>
              <w:ind/>
              <w:jc w:val="both"/>
            </w:pPr>
          </w:p>
          <w:p w14:paraId="69000000">
            <w:pPr>
              <w:spacing w:after="0" w:line="276" w:lineRule="auto"/>
              <w:ind/>
              <w:jc w:val="both"/>
            </w:pPr>
          </w:p>
          <w:p w14:paraId="6A000000">
            <w:pPr>
              <w:spacing w:after="0" w:line="276" w:lineRule="auto"/>
              <w:ind/>
              <w:jc w:val="both"/>
            </w:pPr>
          </w:p>
          <w:p w14:paraId="6B000000">
            <w:pPr>
              <w:spacing w:after="0" w:line="276" w:lineRule="auto"/>
              <w:ind/>
              <w:jc w:val="both"/>
            </w:pPr>
          </w:p>
          <w:p w14:paraId="6C000000">
            <w:pPr>
              <w:spacing w:after="0" w:line="276" w:lineRule="auto"/>
              <w:ind/>
              <w:jc w:val="both"/>
            </w:pPr>
          </w:p>
          <w:p w14:paraId="6D000000">
            <w:pPr>
              <w:spacing w:after="0" w:line="276" w:lineRule="auto"/>
              <w:ind/>
              <w:jc w:val="both"/>
            </w:pPr>
          </w:p>
          <w:p w14:paraId="6E000000">
            <w:pPr>
              <w:spacing w:after="0" w:line="276" w:lineRule="auto"/>
              <w:ind/>
              <w:jc w:val="both"/>
            </w:pPr>
          </w:p>
          <w:p w14:paraId="6F000000">
            <w:pPr>
              <w:spacing w:after="0" w:line="276" w:lineRule="auto"/>
              <w:ind/>
              <w:jc w:val="both"/>
            </w:pPr>
          </w:p>
          <w:p w14:paraId="70000000">
            <w:pPr>
              <w:spacing w:after="0" w:line="276" w:lineRule="auto"/>
              <w:ind/>
              <w:jc w:val="both"/>
            </w:pPr>
          </w:p>
          <w:p w14:paraId="71000000">
            <w:pPr>
              <w:spacing w:after="0" w:line="276" w:lineRule="auto"/>
              <w:ind/>
              <w:jc w:val="both"/>
            </w:pPr>
          </w:p>
          <w:p w14:paraId="72000000">
            <w:pPr>
              <w:spacing w:after="0" w:line="276" w:lineRule="auto"/>
              <w:ind/>
              <w:jc w:val="both"/>
            </w:pPr>
          </w:p>
          <w:p w14:paraId="73000000">
            <w:pPr>
              <w:spacing w:after="0" w:line="276" w:lineRule="auto"/>
              <w:ind/>
              <w:jc w:val="both"/>
            </w:pPr>
          </w:p>
          <w:p w14:paraId="74000000">
            <w:pPr>
              <w:spacing w:after="0" w:line="276" w:lineRule="auto"/>
              <w:ind/>
              <w:jc w:val="both"/>
            </w:pPr>
          </w:p>
          <w:p w14:paraId="75000000">
            <w:pPr>
              <w:spacing w:after="0" w:line="276" w:lineRule="auto"/>
              <w:ind/>
              <w:jc w:val="both"/>
            </w:pPr>
          </w:p>
          <w:p w14:paraId="76000000">
            <w:pPr>
              <w:spacing w:after="0" w:line="276" w:lineRule="auto"/>
              <w:ind/>
              <w:jc w:val="both"/>
            </w:pPr>
          </w:p>
          <w:p w14:paraId="77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7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DF00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E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E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E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F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поселения; </w:t>
            </w:r>
          </w:p>
          <w:p w14:paraId="F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F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r>
              <w:rPr>
                <w:rFonts w:ascii="Times New Roman" w:hAnsi="Times New Roman"/>
                <w:sz w:val="28"/>
              </w:rPr>
              <w:t>по современному</w:t>
            </w:r>
            <w:r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F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F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4" w:name="OLE_LINK38"/>
            <w:bookmarkStart w:id="5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 23635,6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6" w:name="OLE_LINK36"/>
            <w:bookmarkStart w:id="7" w:name="OLE_LINK37"/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4403,0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8" w:name="OLE_LINK34"/>
            <w:bookmarkStart w:id="9" w:name="OLE_LINK35"/>
            <w:r>
              <w:rPr>
                <w:rFonts w:ascii="Times New Roman" w:hAnsi="Times New Roman"/>
                <w:sz w:val="28"/>
              </w:rPr>
              <w:t xml:space="preserve">1649,7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  <w:bookmarkEnd w:id="8"/>
            <w:bookmarkEnd w:id="9"/>
          </w:p>
          <w:p w14:paraId="0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1252,7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- 202,0 тыс. рублей;</w:t>
            </w:r>
          </w:p>
          <w:p w14:paraId="0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0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6"/>
            <w:bookmarkEnd w:id="7"/>
          </w:p>
          <w:p w14:paraId="1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1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1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</w:rPr>
              <w:t>средств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</w:rPr>
              <w:t>23635,6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4403,0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1649,7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1252,7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- 202,0 тыс. рублей;</w:t>
            </w:r>
          </w:p>
          <w:p w14:paraId="1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r>
              <w:rPr>
                <w:rFonts w:ascii="Times New Roman" w:hAnsi="Times New Roman"/>
                <w:sz w:val="28"/>
              </w:rPr>
              <w:t>-  0</w:t>
            </w:r>
            <w:r>
              <w:rPr>
                <w:rFonts w:ascii="Times New Roman" w:hAnsi="Times New Roman"/>
                <w:sz w:val="28"/>
              </w:rPr>
              <w:t xml:space="preserve">,0 тыс. рублей. </w:t>
            </w:r>
            <w:bookmarkEnd w:id="4"/>
            <w:bookmarkEnd w:id="5"/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r>
              <w:rPr>
                <w:rFonts w:ascii="Times New Roman" w:hAnsi="Times New Roman"/>
                <w:sz w:val="28"/>
              </w:rPr>
              <w:t>из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r>
              <w:rPr>
                <w:rFonts w:ascii="Times New Roman" w:hAnsi="Times New Roman"/>
                <w:sz w:val="28"/>
              </w:rPr>
              <w:t>поселения.</w:t>
            </w:r>
            <w:r>
              <w:rPr>
                <w:rFonts w:ascii="Times New Roman" w:hAnsi="Times New Roman"/>
                <w:sz w:val="28"/>
              </w:rPr>
              <w:t>Объемы</w:t>
            </w:r>
            <w:r>
              <w:rPr>
                <w:rFonts w:ascii="Times New Roman" w:hAnsi="Times New Roman"/>
                <w:sz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2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24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27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0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0"/>
      <w:r>
        <w:rPr>
          <w:rFonts w:ascii="Times New Roman" w:hAnsi="Times New Roman"/>
          <w:sz w:val="28"/>
        </w:rPr>
        <w:t xml:space="preserve">» </w:t>
      </w:r>
    </w:p>
    <w:p w14:paraId="28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2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3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3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3C010000">
            <w:pPr>
              <w:spacing w:after="0" w:line="276" w:lineRule="auto"/>
              <w:ind/>
              <w:jc w:val="both"/>
            </w:pPr>
          </w:p>
          <w:p w14:paraId="3D010000">
            <w:pPr>
              <w:spacing w:after="0" w:line="276" w:lineRule="auto"/>
              <w:ind/>
              <w:jc w:val="both"/>
            </w:pPr>
          </w:p>
          <w:p w14:paraId="3E010000">
            <w:pPr>
              <w:spacing w:after="0" w:line="276" w:lineRule="auto"/>
              <w:ind/>
              <w:jc w:val="both"/>
            </w:pPr>
          </w:p>
          <w:p w14:paraId="3F010000">
            <w:pPr>
              <w:spacing w:after="0" w:line="276" w:lineRule="auto"/>
              <w:ind/>
              <w:jc w:val="both"/>
            </w:pPr>
          </w:p>
          <w:p w14:paraId="40010000">
            <w:pPr>
              <w:spacing w:after="0" w:line="276" w:lineRule="auto"/>
              <w:ind/>
              <w:jc w:val="both"/>
            </w:pPr>
          </w:p>
          <w:p w14:paraId="41010000">
            <w:pPr>
              <w:spacing w:after="0" w:line="276" w:lineRule="auto"/>
              <w:ind/>
              <w:jc w:val="both"/>
            </w:pPr>
          </w:p>
          <w:p w14:paraId="42010000">
            <w:pPr>
              <w:spacing w:after="0" w:line="276" w:lineRule="auto"/>
              <w:ind/>
              <w:jc w:val="both"/>
            </w:pPr>
          </w:p>
          <w:p w14:paraId="43010000">
            <w:pPr>
              <w:spacing w:after="0" w:line="276" w:lineRule="auto"/>
              <w:ind/>
              <w:jc w:val="both"/>
            </w:pPr>
          </w:p>
          <w:p w14:paraId="44010000">
            <w:pPr>
              <w:spacing w:after="0" w:line="276" w:lineRule="auto"/>
              <w:ind/>
              <w:jc w:val="both"/>
            </w:pPr>
          </w:p>
          <w:p w14:paraId="45010000">
            <w:pPr>
              <w:spacing w:after="0" w:line="276" w:lineRule="auto"/>
              <w:ind/>
              <w:jc w:val="both"/>
            </w:pPr>
          </w:p>
          <w:p w14:paraId="46010000">
            <w:pPr>
              <w:spacing w:after="0" w:line="276" w:lineRule="auto"/>
              <w:ind/>
              <w:jc w:val="both"/>
            </w:pPr>
          </w:p>
          <w:p w14:paraId="47010000">
            <w:pPr>
              <w:spacing w:after="0" w:line="276" w:lineRule="auto"/>
              <w:ind/>
              <w:jc w:val="both"/>
            </w:pPr>
          </w:p>
          <w:p w14:paraId="48010000">
            <w:pPr>
              <w:spacing w:after="0" w:line="276" w:lineRule="auto"/>
              <w:ind/>
              <w:jc w:val="both"/>
            </w:pPr>
          </w:p>
          <w:p w14:paraId="49010000">
            <w:pPr>
              <w:spacing w:after="0" w:line="276" w:lineRule="auto"/>
              <w:ind/>
              <w:jc w:val="both"/>
            </w:pPr>
          </w:p>
          <w:p w14:paraId="4A010000">
            <w:pPr>
              <w:spacing w:after="0" w:line="276" w:lineRule="auto"/>
              <w:ind/>
              <w:jc w:val="both"/>
            </w:pPr>
          </w:p>
          <w:p w14:paraId="4B010000">
            <w:pPr>
              <w:spacing w:after="0" w:line="276" w:lineRule="auto"/>
              <w:ind/>
              <w:jc w:val="both"/>
            </w:pPr>
          </w:p>
          <w:p w14:paraId="4C010000">
            <w:pPr>
              <w:spacing w:after="0" w:line="276" w:lineRule="auto"/>
              <w:ind/>
              <w:jc w:val="both"/>
            </w:pPr>
          </w:p>
          <w:p w14:paraId="4D010000">
            <w:pPr>
              <w:spacing w:after="0" w:line="276" w:lineRule="auto"/>
              <w:ind/>
              <w:jc w:val="both"/>
            </w:pPr>
          </w:p>
          <w:p w14:paraId="4E010000">
            <w:pPr>
              <w:spacing w:after="0" w:line="276" w:lineRule="auto"/>
              <w:ind/>
              <w:jc w:val="both"/>
            </w:pPr>
          </w:p>
          <w:p w14:paraId="4F010000">
            <w:pPr>
              <w:spacing w:after="0" w:line="276" w:lineRule="auto"/>
              <w:ind/>
              <w:jc w:val="both"/>
            </w:pPr>
          </w:p>
          <w:p w14:paraId="50010000">
            <w:pPr>
              <w:spacing w:after="0" w:line="276" w:lineRule="auto"/>
              <w:ind/>
              <w:jc w:val="both"/>
            </w:pPr>
          </w:p>
          <w:p w14:paraId="51010000">
            <w:pPr>
              <w:spacing w:after="0" w:line="276" w:lineRule="auto"/>
              <w:ind/>
              <w:jc w:val="both"/>
            </w:pPr>
          </w:p>
          <w:p w14:paraId="52010000">
            <w:pPr>
              <w:spacing w:after="0" w:line="276" w:lineRule="auto"/>
              <w:ind/>
              <w:jc w:val="both"/>
            </w:pPr>
          </w:p>
          <w:p w14:paraId="53010000">
            <w:pPr>
              <w:spacing w:after="0" w:line="276" w:lineRule="auto"/>
              <w:ind/>
              <w:jc w:val="both"/>
            </w:pPr>
          </w:p>
          <w:p w14:paraId="54010000">
            <w:pPr>
              <w:spacing w:after="0" w:line="276" w:lineRule="auto"/>
              <w:ind/>
              <w:jc w:val="both"/>
            </w:pPr>
          </w:p>
          <w:p w14:paraId="55010000">
            <w:pPr>
              <w:spacing w:after="0" w:line="276" w:lineRule="auto"/>
              <w:ind/>
              <w:jc w:val="both"/>
            </w:pPr>
          </w:p>
          <w:p w14:paraId="56010000">
            <w:pPr>
              <w:spacing w:after="0" w:line="276" w:lineRule="auto"/>
              <w:ind/>
              <w:jc w:val="both"/>
            </w:pPr>
          </w:p>
          <w:p w14:paraId="57010000">
            <w:pPr>
              <w:spacing w:after="0" w:line="276" w:lineRule="auto"/>
              <w:ind/>
              <w:jc w:val="both"/>
            </w:pPr>
          </w:p>
          <w:p w14:paraId="58010000">
            <w:pPr>
              <w:spacing w:after="0" w:line="276" w:lineRule="auto"/>
              <w:ind/>
              <w:jc w:val="both"/>
            </w:pPr>
          </w:p>
          <w:p w14:paraId="59010000">
            <w:pPr>
              <w:spacing w:after="0" w:line="276" w:lineRule="auto"/>
              <w:ind/>
              <w:jc w:val="both"/>
            </w:pPr>
          </w:p>
          <w:p w14:paraId="5A010000">
            <w:pPr>
              <w:spacing w:after="0" w:line="276" w:lineRule="auto"/>
              <w:ind/>
              <w:jc w:val="both"/>
            </w:pPr>
          </w:p>
          <w:p w14:paraId="5B010000">
            <w:pPr>
              <w:spacing w:after="0" w:line="276" w:lineRule="auto"/>
              <w:ind/>
              <w:jc w:val="both"/>
            </w:pPr>
          </w:p>
          <w:p w14:paraId="5C010000">
            <w:pPr>
              <w:spacing w:after="0" w:line="276" w:lineRule="auto"/>
              <w:ind/>
              <w:jc w:val="both"/>
            </w:pPr>
          </w:p>
          <w:p w14:paraId="5D010000">
            <w:pPr>
              <w:spacing w:after="0" w:line="276" w:lineRule="auto"/>
              <w:ind/>
              <w:jc w:val="both"/>
            </w:pPr>
          </w:p>
          <w:p w14:paraId="5E010000">
            <w:pPr>
              <w:spacing w:after="0" w:line="276" w:lineRule="auto"/>
              <w:ind/>
              <w:jc w:val="both"/>
            </w:pPr>
          </w:p>
          <w:p w14:paraId="5F010000">
            <w:pPr>
              <w:spacing w:after="0" w:line="276" w:lineRule="auto"/>
              <w:ind/>
              <w:jc w:val="both"/>
            </w:pPr>
          </w:p>
          <w:p w14:paraId="60010000">
            <w:pPr>
              <w:spacing w:after="0" w:line="276" w:lineRule="auto"/>
              <w:ind/>
              <w:jc w:val="both"/>
            </w:pPr>
          </w:p>
          <w:p w14:paraId="61010000">
            <w:pPr>
              <w:spacing w:after="0" w:line="276" w:lineRule="auto"/>
              <w:ind/>
              <w:jc w:val="both"/>
            </w:pPr>
          </w:p>
          <w:p w14:paraId="62010000">
            <w:pPr>
              <w:spacing w:after="0" w:line="276" w:lineRule="auto"/>
              <w:ind/>
              <w:jc w:val="both"/>
            </w:pPr>
          </w:p>
          <w:p w14:paraId="63010000">
            <w:pPr>
              <w:spacing w:after="0" w:line="276" w:lineRule="auto"/>
              <w:ind/>
              <w:jc w:val="both"/>
            </w:pPr>
          </w:p>
          <w:p w14:paraId="64010000">
            <w:pPr>
              <w:spacing w:after="0" w:line="276" w:lineRule="auto"/>
              <w:ind/>
              <w:jc w:val="both"/>
            </w:pPr>
          </w:p>
          <w:p w14:paraId="65010000">
            <w:pPr>
              <w:spacing w:after="0" w:line="276" w:lineRule="auto"/>
              <w:ind/>
              <w:jc w:val="both"/>
            </w:pPr>
          </w:p>
          <w:p w14:paraId="66010000">
            <w:pPr>
              <w:spacing w:after="0" w:line="276" w:lineRule="auto"/>
              <w:ind/>
              <w:jc w:val="both"/>
            </w:pPr>
          </w:p>
          <w:p w14:paraId="67010000">
            <w:pPr>
              <w:spacing w:after="0" w:line="276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540"/>
            <w:tcBorders>
              <w:top w:color="836967" w:sz="6" w:val="single"/>
              <w:left w:color="836967" w:sz="6" w:val="single"/>
              <w:bottom w:sz="4" w:val="nil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6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B001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B2010000">
            <w:pPr>
              <w:tabs>
                <w:tab w:leader="none" w:pos="90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B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B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1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</w:p>
          <w:p w14:paraId="B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B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1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C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C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C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C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23635,6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C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C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4403,0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1649,7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C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1252,7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C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- 202,0 тыс. рублей;</w:t>
            </w:r>
          </w:p>
          <w:p w14:paraId="C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C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C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D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D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sz w:val="28"/>
              </w:rPr>
              <w:t xml:space="preserve"> 23635,6 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D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4403,0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1649,7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1252,7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- 202,0 тыс. рублей;</w:t>
            </w:r>
          </w:p>
          <w:p w14:paraId="D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D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D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рублей,</w:t>
            </w:r>
          </w:p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E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E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E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7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E8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9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EA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EB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C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D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t xml:space="preserve">направлением социально-экономического развития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E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E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F0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F1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F2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Перечень 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F3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приведены в приложении № 3. </w:t>
      </w:r>
    </w:p>
    <w:p w14:paraId="F4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источников на реализацию муниципальной программы приведены в приложении № 4.</w:t>
      </w:r>
    </w:p>
    <w:p w14:paraId="F5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F7010000">
      <w:pPr>
        <w:sectPr>
          <w:pgSz w:h="16838" w:orient="portrait" w:w="11906"/>
          <w:pgMar w:bottom="737" w:footer="709" w:gutter="0" w:header="709" w:left="1701" w:right="851" w:top="567"/>
        </w:sectPr>
      </w:pPr>
    </w:p>
    <w:p w14:paraId="F8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риложение № 3</w:t>
      </w:r>
    </w:p>
    <w:p w14:paraId="F9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FA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«</w:t>
      </w:r>
      <w:r>
        <w:rPr>
          <w:rFonts w:ascii="Times New Roman" w:hAnsi="Times New Roman"/>
          <w:sz w:val="24"/>
        </w:rPr>
        <w:t xml:space="preserve">Благоустройство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поселения»</w:t>
      </w:r>
    </w:p>
    <w:p w14:paraId="FB01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FC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на реализацию</w:t>
      </w:r>
      <w:r>
        <w:rPr>
          <w:rFonts w:ascii="Times New Roman" w:hAnsi="Times New Roman"/>
          <w:sz w:val="28"/>
        </w:rPr>
        <w:t xml:space="preserve"> муниципальной </w:t>
      </w:r>
      <w:r>
        <w:rPr>
          <w:rFonts w:ascii="Times New Roman" w:hAnsi="Times New Roman"/>
          <w:sz w:val="28"/>
        </w:rPr>
        <w:t xml:space="preserve">программы 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176"/>
        <w:tblLayout w:type="fixed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>
        <w:trPr>
          <w:trHeight w:hRule="atLeast" w:val="312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всего (тыс. рублей) </w:t>
            </w:r>
          </w:p>
        </w:tc>
        <w:tc>
          <w:tcPr>
            <w:tcW w:type="dxa" w:w="855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 w:firstLine="0"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type="dxa" w:w="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14"/>
        </w:trPr>
        <w:tc>
          <w:tcPr>
            <w:tcW w:type="dxa" w:w="565"/>
            <w:tcBorders>
              <w:top w:color="000000" w:sz="4" w:val="single"/>
              <w:bottom w:color="000000" w:sz="4" w:val="single"/>
            </w:tcBorders>
          </w:tcPr>
          <w:p w14:paraId="1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40"/>
            <w:gridSpan w:val="9"/>
            <w:tcBorders>
              <w:top w:color="000000" w:sz="4" w:val="single"/>
              <w:bottom w:color="000000" w:sz="4" w:val="single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2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1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1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1" w:name="_Hlk529216138"/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23636,2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</w:tcPr>
          <w:p w14:paraId="3E020000">
            <w:r>
              <w:t>4403,0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1649,7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0020000">
            <w:r>
              <w:t>1252,7</w:t>
            </w:r>
          </w:p>
        </w:tc>
        <w:tc>
          <w:tcPr>
            <w:tcW w:type="dxa" w:w="72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1020000">
            <w:r>
              <w:rPr>
                <w:rFonts w:ascii="Times New Roman" w:hAnsi="Times New Roman"/>
                <w:spacing w:val="-18"/>
              </w:rPr>
              <w:t>202,0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2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</w:tcPr>
          <w:p w14:paraId="46020000">
            <w:r>
              <w:rPr>
                <w:rFonts w:ascii="Times New Roman" w:hAnsi="Times New Roman"/>
                <w:spacing w:val="-18"/>
              </w:rPr>
              <w:t>2000</w:t>
            </w:r>
            <w:bookmarkEnd w:id="11"/>
          </w:p>
        </w:tc>
      </w:tr>
      <w:tr>
        <w:trPr>
          <w:trHeight w:hRule="atLeast" w:val="624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20000">
            <w:r>
              <w:t>23636,2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r>
              <w:t>1735,7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r>
              <w:t>1564,5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r>
              <w:t>2828,6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2020000">
            <w:r>
              <w:t>4403,0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r>
              <w:t>1649,7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r>
              <w:t>1252,7</w:t>
            </w:r>
          </w:p>
        </w:tc>
        <w:tc>
          <w:tcPr>
            <w:tcW w:type="dxa" w:w="72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5020000">
            <w:r>
              <w:t>202,0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A020000">
            <w:r>
              <w:t>2000</w:t>
            </w:r>
          </w:p>
        </w:tc>
      </w:tr>
      <w:tr>
        <w:trPr>
          <w:trHeight w:hRule="atLeast" w:val="1248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</w:t>
            </w:r>
            <w:r>
              <w:rPr>
                <w:rFonts w:ascii="Times New Roman" w:hAnsi="Times New Roman"/>
                <w:sz w:val="24"/>
              </w:rPr>
              <w:t>Оплата коммунальных услуг за уличное освещение территории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8278,3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780,3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760,8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r>
              <w:t>850,0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</w:tr>
      <w:tr>
        <w:trPr>
          <w:trHeight w:hRule="atLeast" w:val="1393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r>
              <w:t>3388,6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r>
              <w:t>429,5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r>
              <w:t>313,8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111,4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r>
              <w:t>106,9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>
        <w:trPr>
          <w:trHeight w:hRule="atLeast" w:val="709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20000">
            <w:r>
              <w:t>2987,4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20000">
            <w:r>
              <w:t>695,9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20000">
            <w:r>
              <w:t>202,6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20000">
            <w:r>
              <w:t>110,0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20000">
            <w:r>
              <w:t>26,0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>
        <w:trPr>
          <w:trHeight w:hRule="atLeast" w:val="936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</w:t>
            </w:r>
            <w:r>
              <w:rPr>
                <w:rFonts w:ascii="Times New Roman" w:hAnsi="Times New Roman"/>
                <w:color w:val="000000"/>
                <w:sz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мероприятия по благоустройству»</w:t>
            </w:r>
          </w:p>
          <w:p w14:paraId="99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8981,9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2427,6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283,3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181,3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69,1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AC020000">
      <w:pPr>
        <w:spacing w:line="100" w:lineRule="atLeast"/>
        <w:ind/>
        <w:rPr>
          <w:sz w:val="28"/>
        </w:rPr>
      </w:pPr>
    </w:p>
    <w:p w14:paraId="AD020000">
      <w:pPr>
        <w:spacing w:line="100" w:lineRule="atLeast"/>
        <w:ind/>
        <w:rPr>
          <w:sz w:val="28"/>
        </w:rPr>
      </w:pPr>
    </w:p>
    <w:p w14:paraId="AE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AF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B0020000">
      <w:pPr>
        <w:tabs>
          <w:tab w:leader="none" w:pos="9610" w:val="left"/>
        </w:tabs>
        <w:spacing w:line="240" w:lineRule="auto"/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B1020000">
      <w:pPr>
        <w:tabs>
          <w:tab w:leader="none" w:pos="9610" w:val="left"/>
        </w:tabs>
        <w:spacing w:line="240" w:lineRule="auto"/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</w:t>
      </w: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«</w:t>
      </w:r>
      <w:r>
        <w:rPr>
          <w:rFonts w:ascii="Times New Roman" w:hAnsi="Times New Roman"/>
          <w:sz w:val="24"/>
        </w:rPr>
        <w:t xml:space="preserve">Благоустройство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поселения»</w:t>
      </w:r>
    </w:p>
    <w:p w14:paraId="B202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B302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459"/>
        <w:tblLayout w:type="fixed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>
        <w:trPr>
          <w:trHeight w:hRule="atLeast" w:val="528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  <w:p w14:paraId="B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всего (тыс. рублей)</w:t>
            </w:r>
          </w:p>
        </w:tc>
        <w:tc>
          <w:tcPr>
            <w:tcW w:type="dxa" w:w="9938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2019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2024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2025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2027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2028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21"/>
            <w:tcBorders>
              <w:top w:color="000000" w:sz="4" w:val="single"/>
              <w:bottom w:color="000000" w:sz="4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4608"/>
            <w:gridSpan w:val="15"/>
            <w:tcBorders>
              <w:top w:color="000000" w:sz="4" w:val="single"/>
              <w:bottom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16</w:t>
            </w:r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902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2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r>
              <w:t>23636,2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>4403,0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r>
              <w:t>1649,7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t>1252,7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>202,0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802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>23636,2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r>
              <w:t>4403,0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r>
              <w:t>1649,7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>1252,7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r>
              <w:t>202,0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351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602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  <w:bookmarkStart w:id="12" w:name="_Hlk529216897"/>
            <w:bookmarkEnd w:id="12"/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left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30000">
            <w:r>
              <w:t>внебюджетные источники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103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t>23636,2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r>
              <w:t>4403,0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r>
              <w:t>1649,7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r>
              <w:t>1252,7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t>202,0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43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F03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23636,2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r>
              <w:t>4403,0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1649,7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r>
              <w:t>1252,7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t>202,0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145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3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</w:tr>
      <w:tr>
        <w:trPr>
          <w:trHeight w:hRule="atLeast" w:val="87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r>
              <w:t>областного бюджета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119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r>
              <w:t>внебюджетные источники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</w:tbl>
    <w:p w14:paraId="85030000">
      <w:pPr>
        <w:spacing w:line="100" w:lineRule="atLeast"/>
        <w:ind/>
        <w:rPr>
          <w:sz w:val="28"/>
        </w:rPr>
      </w:pPr>
    </w:p>
    <w:p w14:paraId="86030000">
      <w:pPr>
        <w:spacing w:line="100" w:lineRule="atLeast"/>
        <w:ind/>
        <w:rPr>
          <w:sz w:val="28"/>
        </w:rPr>
      </w:pPr>
    </w:p>
    <w:p w14:paraId="87030000">
      <w:pPr>
        <w:spacing w:line="100" w:lineRule="atLeast"/>
        <w:ind/>
        <w:rPr>
          <w:sz w:val="28"/>
        </w:rPr>
      </w:pPr>
    </w:p>
    <w:p w14:paraId="88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лавы Администрации </w:t>
      </w:r>
    </w:p>
    <w:p w14:paraId="89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ConsPlusCell"/>
    <w:link w:val="Style_13_ch"/>
    <w:rPr>
      <w:rFonts w:ascii="Times New Roman" w:hAnsi="Times New Roman"/>
      <w:sz w:val="28"/>
    </w:rPr>
  </w:style>
  <w:style w:styleId="Style_13_ch" w:type="character">
    <w:name w:val="ConsPlusCell"/>
    <w:link w:val="Style_13"/>
    <w:rPr>
      <w:rFonts w:ascii="Times New Roman" w:hAnsi="Times New Roman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2023-01-30T05:59:23Z</dcterms:modified>
</cp:coreProperties>
</file>