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.2022                                                № 1</w:t>
      </w:r>
      <w:r>
        <w:rPr>
          <w:sz w:val="28"/>
        </w:rPr>
        <w:t>3</w:t>
      </w:r>
      <w:r>
        <w:rPr>
          <w:sz w:val="28"/>
        </w:rPr>
        <w:t xml:space="preserve">2                                    </w:t>
      </w:r>
      <w:r>
        <w:rPr>
          <w:sz w:val="28"/>
        </w:rPr>
        <w:t>с</w:t>
      </w:r>
      <w:r>
        <w:rPr>
          <w:sz w:val="28"/>
        </w:rPr>
        <w:t>.Л</w:t>
      </w:r>
      <w:r>
        <w:rPr>
          <w:sz w:val="28"/>
        </w:rPr>
        <w:t>опанка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D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0E000000">
      <w:pPr>
        <w:rPr>
          <w:b w:val="1"/>
          <w:sz w:val="28"/>
        </w:rPr>
      </w:pPr>
      <w:r>
        <w:rPr>
          <w:sz w:val="28"/>
        </w:rPr>
        <w:t>от 03.12.2018 №168</w:t>
      </w:r>
    </w:p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2022 год и на плановый период 2023 и 2024 годов»,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2023 год и на плановый период 2024 и 2025 годов»,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1000000">
      <w:pPr>
        <w:rPr>
          <w:sz w:val="28"/>
        </w:rPr>
      </w:pPr>
      <w:r>
        <w:rPr>
          <w:sz w:val="28"/>
        </w:rPr>
        <w:t>Постановляет:</w:t>
      </w:r>
    </w:p>
    <w:p w14:paraId="12000000">
      <w:pPr>
        <w:rPr>
          <w:sz w:val="28"/>
        </w:rPr>
      </w:pPr>
      <w:r>
        <w:rPr>
          <w:sz w:val="28"/>
        </w:rPr>
        <w:t xml:space="preserve"> 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№168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изменения согласно приложению к постановлению.</w:t>
      </w:r>
    </w:p>
    <w:p w14:paraId="13000000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оставляю за собой.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bookmarkStart w:id="1" w:name="OLE_LINK19"/>
      <w:r>
        <w:rPr>
          <w:sz w:val="28"/>
        </w:rPr>
        <w:t xml:space="preserve">Глава Администрации </w:t>
      </w:r>
    </w:p>
    <w:p w14:paraId="18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  <w:bookmarkEnd w:id="1"/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r>
        <w:t>проект вносит:</w:t>
      </w:r>
    </w:p>
    <w:p w14:paraId="1C000000">
      <w:r>
        <w:t xml:space="preserve">главный специалист </w:t>
      </w:r>
      <w:r>
        <w:t>по</w:t>
      </w:r>
      <w:r>
        <w:t xml:space="preserve"> правовой  и </w:t>
      </w:r>
    </w:p>
    <w:p w14:paraId="1D000000">
      <w:r>
        <w:t xml:space="preserve">кадровой работе </w:t>
      </w:r>
      <w:r>
        <w:t>Е.С.</w:t>
      </w:r>
      <w:r>
        <w:t>Пшеничная</w:t>
      </w: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к постановлению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Администрации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800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от 3</w:t>
      </w:r>
      <w:r>
        <w:rPr>
          <w:sz w:val="28"/>
        </w:rPr>
        <w:t>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.2022 №1</w:t>
      </w:r>
      <w:r>
        <w:rPr>
          <w:sz w:val="28"/>
        </w:rPr>
        <w:t>3</w:t>
      </w:r>
      <w:r>
        <w:rPr>
          <w:sz w:val="28"/>
        </w:rPr>
        <w:t>2</w:t>
      </w:r>
    </w:p>
    <w:p w14:paraId="29000000">
      <w:pPr>
        <w:tabs>
          <w:tab w:leader="none" w:pos="3225" w:val="left"/>
        </w:tabs>
        <w:ind/>
        <w:jc w:val="right"/>
        <w:rPr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 </w:t>
      </w:r>
      <w:r>
        <w:rPr>
          <w:sz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F000000">
      <w:pPr>
        <w:widowControl w:val="0"/>
        <w:ind/>
        <w:jc w:val="center"/>
        <w:rPr>
          <w:sz w:val="28"/>
        </w:rPr>
      </w:pPr>
      <w:r>
        <w:rPr>
          <w:sz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30000000">
      <w:pPr>
        <w:widowControl w:val="0"/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3071"/>
        <w:gridCol w:w="423"/>
        <w:gridCol w:w="6427"/>
      </w:tblGrid>
      <w:tr>
        <w:tc>
          <w:tcPr>
            <w:tcW w:type="dxa" w:w="3071"/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  <w:p w14:paraId="32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33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(далее – муниципальная программа)</w:t>
            </w:r>
          </w:p>
          <w:p w14:paraId="35000000">
            <w:pPr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3071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  <w:p w14:paraId="37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38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184"/>
        </w:trPr>
        <w:tc>
          <w:tcPr>
            <w:tcW w:type="dxa" w:w="3071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</w:t>
            </w:r>
          </w:p>
          <w:p w14:paraId="3B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3C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c>
          <w:tcPr>
            <w:tcW w:type="dxa" w:w="3071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  <w:p w14:paraId="3F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40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поселения; 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МБУК ЛСП ЦР «Дом культуры»</w:t>
            </w:r>
          </w:p>
        </w:tc>
      </w:tr>
      <w:tr>
        <w:tc>
          <w:tcPr>
            <w:tcW w:type="dxa" w:w="3071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type="dxa" w:w="423"/>
          </w:tcPr>
          <w:p w14:paraId="44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«Противодействие коррупции»;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экстремизма и терроризма»;</w:t>
            </w:r>
          </w:p>
          <w:p w14:paraId="47000000">
            <w:pPr>
              <w:ind/>
              <w:jc w:val="both"/>
              <w:rPr>
                <w:sz w:val="12"/>
              </w:rPr>
            </w:pPr>
            <w:r>
              <w:rPr>
                <w:sz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3071"/>
          </w:tcPr>
          <w:p w14:paraId="48000000">
            <w:pPr>
              <w:pageBreakBefore w:val="1"/>
              <w:ind/>
              <w:rPr>
                <w:sz w:val="12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type="dxa" w:w="423"/>
          </w:tcPr>
          <w:p w14:paraId="49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071"/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  <w:p w14:paraId="4C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4D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4E000000">
            <w:pPr>
              <w:ind/>
              <w:jc w:val="both"/>
              <w:rPr>
                <w:sz w:val="12"/>
              </w:rPr>
            </w:pPr>
            <w:r>
              <w:rPr>
                <w:sz w:val="28"/>
              </w:rPr>
              <w:t xml:space="preserve">повышение качества и результативности реализуемых мер по противодействию терроризму и экстремизму </w:t>
            </w:r>
          </w:p>
        </w:tc>
      </w:tr>
      <w:tr>
        <w:tc>
          <w:tcPr>
            <w:tcW w:type="dxa" w:w="3071"/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  <w:p w14:paraId="50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51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оптимизация функционирования системы противодействия коррупционным проявлениям;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антитеррористической деятельности, противодействия проявлениям экстремизма и ксенофобии;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</w:t>
            </w:r>
          </w:p>
          <w:p w14:paraId="55000000">
            <w:pPr>
              <w:ind/>
              <w:jc w:val="both"/>
              <w:rPr>
                <w:sz w:val="12"/>
              </w:rPr>
            </w:pPr>
          </w:p>
        </w:tc>
      </w:tr>
      <w:tr>
        <w:tc>
          <w:tcPr>
            <w:tcW w:type="dxa" w:w="3071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59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5A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служащих в муниципальном образовании «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 сельское поселение», прошедших </w:t>
            </w:r>
            <w:r>
              <w:rPr>
                <w:sz w:val="28"/>
              </w:rPr>
              <w:t>обучение по</w:t>
            </w:r>
            <w:r>
              <w:rPr>
                <w:sz w:val="28"/>
              </w:rPr>
              <w:t xml:space="preserve"> образовательным программам в области противодействия коррупции; </w:t>
            </w:r>
          </w:p>
          <w:p w14:paraId="5B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поселения; 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размещенных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 муниципальных учреждений с наличием системы технической защиты объектов;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  <w:p w14:paraId="60000000">
            <w:pPr>
              <w:ind/>
              <w:jc w:val="both"/>
              <w:rPr>
                <w:sz w:val="12"/>
              </w:rPr>
            </w:pPr>
          </w:p>
        </w:tc>
      </w:tr>
      <w:tr>
        <w:tc>
          <w:tcPr>
            <w:tcW w:type="dxa" w:w="3071"/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  <w:p w14:paraId="62000000">
            <w:pPr>
              <w:rPr>
                <w:sz w:val="12"/>
              </w:rPr>
            </w:pPr>
          </w:p>
        </w:tc>
        <w:tc>
          <w:tcPr>
            <w:tcW w:type="dxa" w:w="423"/>
          </w:tcPr>
          <w:p w14:paraId="63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реализуется в 2019 – 2030 годах без выделения этапов</w:t>
            </w:r>
          </w:p>
        </w:tc>
      </w:tr>
      <w:tr>
        <w:tc>
          <w:tcPr>
            <w:tcW w:type="dxa" w:w="3071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  <w:p w14:paraId="66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67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68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за счет средств бюджета составляет:</w:t>
            </w:r>
          </w:p>
          <w:p w14:paraId="69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72,4</w:t>
            </w:r>
            <w:r>
              <w:rPr>
                <w:sz w:val="28"/>
              </w:rPr>
              <w:t xml:space="preserve"> тыс. рублей, в том числе: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8,8 тыс. рублей;</w:t>
            </w:r>
          </w:p>
          <w:p w14:paraId="6B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5,5 тыс. рублей;</w:t>
            </w:r>
          </w:p>
          <w:p w14:paraId="6C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1,0 тыс. рублей;</w:t>
            </w:r>
          </w:p>
          <w:p w14:paraId="6D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1,1 тыс. рублей;</w:t>
            </w:r>
          </w:p>
          <w:p w14:paraId="6E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7,7 тыс. рублей;</w:t>
            </w:r>
          </w:p>
          <w:p w14:paraId="6F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6,6 тыс. рублей;</w:t>
            </w:r>
          </w:p>
          <w:p w14:paraId="70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6,7тыс. рублей;</w:t>
            </w:r>
          </w:p>
          <w:p w14:paraId="71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7,0 тыс. рублей; </w:t>
            </w:r>
          </w:p>
          <w:p w14:paraId="72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14:paraId="73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14:paraId="7400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14:paraId="75000000">
            <w:pPr>
              <w:spacing w:line="252" w:lineRule="auto"/>
              <w:ind/>
              <w:jc w:val="both"/>
              <w:rPr>
                <w:sz w:val="12"/>
              </w:rPr>
            </w:pPr>
            <w:r>
              <w:rPr>
                <w:sz w:val="28"/>
              </w:rPr>
              <w:t>в 2030 году – 7,0 тыс. рублей</w:t>
            </w:r>
          </w:p>
        </w:tc>
      </w:tr>
      <w:tr>
        <w:tc>
          <w:tcPr>
            <w:tcW w:type="dxa" w:w="3071"/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  <w:p w14:paraId="77000000">
            <w:pPr>
              <w:rPr>
                <w:sz w:val="28"/>
              </w:rPr>
            </w:pPr>
          </w:p>
        </w:tc>
        <w:tc>
          <w:tcPr>
            <w:tcW w:type="dxa" w:w="423"/>
          </w:tcPr>
          <w:p w14:paraId="78000000">
            <w:pPr>
              <w:ind w:firstLine="0"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427"/>
          </w:tcPr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муниципальной программы к 2030 году предполагается:</w:t>
            </w:r>
          </w:p>
          <w:p w14:paraId="7A000000">
            <w:pPr>
              <w:tabs>
                <w:tab w:leader="none" w:pos="738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количества граждан, лично сталкивавшихся за последний год с проявлениями коррупции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сельском поселении;</w:t>
            </w:r>
          </w:p>
          <w:p w14:paraId="7B000000">
            <w:pPr>
              <w:pStyle w:val="Style_2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спроса на наркотики и ограничение их доступности; </w:t>
            </w:r>
          </w:p>
          <w:p w14:paraId="7C000000">
            <w:pPr>
              <w:pStyle w:val="Style_2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работа с населением по  программам профилактической (антинаркотической) направленности</w:t>
            </w:r>
          </w:p>
          <w:p w14:paraId="7D000000">
            <w:pPr>
              <w:pStyle w:val="Style_2"/>
              <w:ind/>
              <w:jc w:val="both"/>
              <w:rPr>
                <w:sz w:val="28"/>
              </w:rPr>
            </w:pPr>
          </w:p>
          <w:p w14:paraId="7E000000">
            <w:pPr>
              <w:pStyle w:val="Style_2"/>
              <w:ind w:firstLine="0" w:left="-3712"/>
              <w:rPr>
                <w:sz w:val="28"/>
              </w:rPr>
            </w:pPr>
          </w:p>
        </w:tc>
      </w:tr>
    </w:tbl>
    <w:p w14:paraId="7F000000">
      <w:pPr>
        <w:ind/>
        <w:jc w:val="center"/>
        <w:rPr>
          <w:sz w:val="28"/>
        </w:rPr>
      </w:pPr>
      <w:r>
        <w:rPr>
          <w:sz w:val="28"/>
        </w:rPr>
        <w:t xml:space="preserve">Паспорт </w:t>
      </w:r>
    </w:p>
    <w:p w14:paraId="80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«Противодействие коррупции» </w:t>
      </w:r>
    </w:p>
    <w:p w14:paraId="81000000">
      <w:pPr>
        <w:widowControl w:val="0"/>
        <w:ind w:firstLine="540" w:left="0"/>
        <w:jc w:val="both"/>
        <w:rPr>
          <w:rFonts w:ascii="Calibri" w:hAnsi="Calibri"/>
          <w:sz w:val="22"/>
        </w:rPr>
      </w:pPr>
    </w:p>
    <w:p w14:paraId="82000000">
      <w:pPr>
        <w:ind w:firstLine="709" w:left="0"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2919"/>
        <w:gridCol w:w="84"/>
        <w:gridCol w:w="295"/>
        <w:gridCol w:w="94"/>
        <w:gridCol w:w="6255"/>
        <w:gridCol w:w="274"/>
      </w:tblGrid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«Противодействие коррупции»</w:t>
            </w:r>
          </w:p>
          <w:p w14:paraId="8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87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89000000">
            <w:pPr>
              <w:rPr>
                <w:sz w:val="28"/>
              </w:rPr>
            </w:pPr>
          </w:p>
          <w:p w14:paraId="8A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поселения; </w:t>
            </w:r>
          </w:p>
          <w:p w14:paraId="8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8E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поселения; </w:t>
            </w:r>
          </w:p>
          <w:p w14:paraId="9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94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96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99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  <w:p w14:paraId="9B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9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коррупционных проявлений в органах местного самоуправления</w:t>
            </w:r>
          </w:p>
          <w:p w14:paraId="9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9F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A1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A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14:paraId="A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усиление взаимодействия с институтами гражданского общества;</w:t>
            </w:r>
          </w:p>
          <w:p w14:paraId="A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межведомственного взаимодействия;</w:t>
            </w:r>
          </w:p>
          <w:p w14:paraId="A6000000">
            <w:pPr>
              <w:ind/>
              <w:jc w:val="both"/>
            </w:pPr>
            <w:r>
              <w:rPr>
                <w:sz w:val="28"/>
              </w:rPr>
              <w:t xml:space="preserve">проведение просветительских, образовательных, пропагандистских мероприятий по вопросам противодействия коррупции и повышение их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A7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   </w:t>
            </w:r>
          </w:p>
          <w:p w14:paraId="AA000000">
            <w:pPr>
              <w:ind/>
              <w:jc w:val="center"/>
              <w:rPr>
                <w:sz w:val="28"/>
              </w:rPr>
            </w:pPr>
          </w:p>
          <w:p w14:paraId="AB000000">
            <w:pPr>
              <w:ind/>
              <w:jc w:val="center"/>
              <w:rPr>
                <w:sz w:val="28"/>
              </w:rPr>
            </w:pPr>
          </w:p>
          <w:p w14:paraId="AC000000">
            <w:pPr>
              <w:ind/>
              <w:jc w:val="center"/>
              <w:rPr>
                <w:sz w:val="28"/>
              </w:rPr>
            </w:pPr>
          </w:p>
          <w:p w14:paraId="AD000000">
            <w:pPr>
              <w:ind/>
              <w:jc w:val="center"/>
              <w:rPr>
                <w:sz w:val="28"/>
              </w:rPr>
            </w:pPr>
          </w:p>
          <w:p w14:paraId="AE000000">
            <w:pPr>
              <w:ind/>
              <w:jc w:val="center"/>
              <w:rPr>
                <w:sz w:val="28"/>
              </w:rPr>
            </w:pPr>
          </w:p>
          <w:p w14:paraId="AF000000">
            <w:pPr>
              <w:ind/>
              <w:jc w:val="center"/>
              <w:rPr>
                <w:sz w:val="28"/>
              </w:rPr>
            </w:pPr>
          </w:p>
          <w:p w14:paraId="B0000000">
            <w:pPr>
              <w:ind/>
              <w:jc w:val="center"/>
              <w:rPr>
                <w:sz w:val="28"/>
              </w:rPr>
            </w:pPr>
          </w:p>
          <w:p w14:paraId="B1000000">
            <w:pPr>
              <w:ind/>
              <w:jc w:val="center"/>
              <w:rPr>
                <w:sz w:val="28"/>
              </w:rPr>
            </w:pPr>
          </w:p>
          <w:p w14:paraId="B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B3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служащих муниципальном образовании «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 сельское поселение», прошедших </w:t>
            </w:r>
            <w:r>
              <w:rPr>
                <w:sz w:val="28"/>
              </w:rPr>
              <w:t>обучение по</w:t>
            </w:r>
            <w:r>
              <w:rPr>
                <w:sz w:val="28"/>
              </w:rPr>
              <w:t xml:space="preserve"> образовательным программам в области противодействия коррупции; </w:t>
            </w:r>
          </w:p>
          <w:p w14:paraId="B4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поселения; </w:t>
            </w:r>
          </w:p>
          <w:p w14:paraId="B5000000">
            <w:pPr>
              <w:spacing w:line="228" w:lineRule="auto"/>
              <w:ind w:hanging="37" w:left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размещенных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B6000000"/>
        </w:tc>
      </w:tr>
      <w:tr>
        <w:trPr>
          <w:trHeight w:hRule="atLeast" w:val="1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реализуется без выделения этапов в 2019 – 2030 годах 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BA000000"/>
        </w:tc>
      </w:tr>
      <w:tr>
        <w:trPr>
          <w:trHeight w:hRule="atLeast" w:val="3693"/>
        </w:trPr>
        <w:tc>
          <w:tcPr>
            <w:tcW w:type="dxa" w:w="2919"/>
            <w:shd w:fill="FFFFFF" w:val="clear"/>
            <w:tcMar>
              <w:left w:type="dxa" w:w="57"/>
              <w:right w:type="dxa" w:w="57"/>
            </w:tcMar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BC000000">
            <w:pPr>
              <w:rPr>
                <w:sz w:val="28"/>
              </w:rPr>
            </w:pPr>
          </w:p>
          <w:p w14:paraId="BD000000">
            <w:pPr>
              <w:rPr>
                <w:sz w:val="28"/>
              </w:rPr>
            </w:pPr>
          </w:p>
          <w:p w14:paraId="BE000000">
            <w:pPr>
              <w:rPr>
                <w:sz w:val="28"/>
              </w:rPr>
            </w:pPr>
          </w:p>
        </w:tc>
        <w:tc>
          <w:tcPr>
            <w:tcW w:type="dxa" w:w="379"/>
            <w:gridSpan w:val="2"/>
            <w:shd w:fill="FFFFFF" w:val="clear"/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49"/>
            <w:gridSpan w:val="2"/>
            <w:shd w:fill="FFFFFF" w:val="clear"/>
            <w:tcMar>
              <w:left w:type="dxa" w:w="57"/>
              <w:right w:type="dxa" w:w="57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за счет средств местного бюджета составляет 57,3 тыс. рублей, в том числе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2019 году – 7,5 тыс. рублей;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4,5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6,5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5,4 тыс. рублей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5,4 тыс. рублей;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5,6 тыс. рублей;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5,6 тыс. рублей;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5,6 тыс. рублей;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5,6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5,6 тыс. рублей  </w:t>
            </w:r>
          </w:p>
        </w:tc>
        <w:tc>
          <w:tcPr>
            <w:tcW w:type="dxa" w:w="274"/>
            <w:tcMar>
              <w:left w:type="dxa" w:w="57"/>
              <w:right w:type="dxa" w:w="57"/>
            </w:tcMar>
          </w:tcPr>
          <w:p w14:paraId="CC000000"/>
        </w:tc>
      </w:tr>
      <w:tr>
        <w:trPr>
          <w:trHeight w:hRule="atLeast" w:val="712"/>
        </w:trPr>
        <w:tc>
          <w:tcPr>
            <w:tcW w:type="dxa" w:w="3003"/>
            <w:gridSpan w:val="2"/>
            <w:shd w:fill="FFFFFF" w:val="clear"/>
            <w:tcMar>
              <w:left w:type="dxa" w:w="57"/>
              <w:right w:type="dxa" w:w="57"/>
            </w:tcMar>
          </w:tcPr>
          <w:p w14:paraId="CD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  <w:p w14:paraId="CE000000">
            <w:pPr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type="dxa" w:w="389"/>
            <w:gridSpan w:val="2"/>
            <w:shd w:fill="FFFFFF" w:val="clear"/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29"/>
            <w:gridSpan w:val="2"/>
            <w:shd w:fill="FFFFFF" w:val="clear"/>
            <w:tcMar>
              <w:left w:type="dxa" w:w="57"/>
              <w:right w:type="dxa" w:w="57"/>
            </w:tcMar>
          </w:tcPr>
          <w:p w14:paraId="D0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D1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обществе нетерпимости к коррупционному поведению;</w:t>
            </w:r>
          </w:p>
          <w:p w14:paraId="D2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правового сознания и правовой культуры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D3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доверия граждан к органам местного самоуправления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D4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информационной открытости  органов местного самоуправления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по всем аспектам деятельности;</w:t>
            </w:r>
          </w:p>
          <w:p w14:paraId="D5000000">
            <w:pPr>
              <w:spacing w:line="228" w:lineRule="auto"/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использования механизмов участия институтов гражданского общества, средств массовой информации в реализации политики </w:t>
            </w:r>
            <w:r>
              <w:rPr>
                <w:sz w:val="28"/>
              </w:rPr>
              <w:t>противодействия коррупции;</w:t>
            </w:r>
          </w:p>
          <w:p w14:paraId="D6000000">
            <w:pPr>
              <w:ind w:firstLine="20" w:left="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14:paraId="D7000000">
            <w:pPr>
              <w:ind w:firstLine="20" w:left="0"/>
              <w:jc w:val="both"/>
              <w:rPr>
                <w:sz w:val="28"/>
              </w:rPr>
            </w:pPr>
          </w:p>
        </w:tc>
      </w:tr>
    </w:tbl>
    <w:p w14:paraId="D8000000">
      <w:pPr>
        <w:spacing w:line="228" w:lineRule="auto"/>
        <w:ind w:firstLine="709" w:left="0"/>
        <w:jc w:val="both"/>
        <w:rPr>
          <w:sz w:val="28"/>
        </w:rPr>
      </w:pPr>
    </w:p>
    <w:p w14:paraId="D9000000">
      <w:pPr>
        <w:ind/>
        <w:jc w:val="center"/>
        <w:rPr>
          <w:sz w:val="28"/>
        </w:rPr>
      </w:pPr>
    </w:p>
    <w:p w14:paraId="DA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DB000000">
      <w:pPr>
        <w:ind/>
        <w:jc w:val="center"/>
        <w:rPr>
          <w:sz w:val="28"/>
        </w:rPr>
      </w:pPr>
      <w:r>
        <w:rPr>
          <w:sz w:val="28"/>
        </w:rPr>
        <w:t>подпрограммы «Профилактика экстремизма и терроризма»</w:t>
      </w:r>
    </w:p>
    <w:p w14:paraId="DC000000">
      <w:pPr>
        <w:ind w:firstLine="709" w:left="0"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2887"/>
        <w:gridCol w:w="385"/>
        <w:gridCol w:w="6649"/>
      </w:tblGrid>
      <w:tr>
        <w:trPr>
          <w:trHeight w:hRule="atLeast" w:val="1"/>
        </w:trPr>
        <w:tc>
          <w:tcPr>
            <w:tcW w:type="dxa" w:w="2887"/>
            <w:shd w:fill="FFFFFF" w:val="clear"/>
          </w:tcPr>
          <w:p w14:paraId="DD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DE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DF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0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2 «Профилактика экстремизма и терроризма»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E1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E2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E300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E4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5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E6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E7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E8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 МБУК ЛСП «Дом культуры»</w:t>
            </w:r>
          </w:p>
          <w:p w14:paraId="EA00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</w:p>
        </w:tc>
      </w:tr>
      <w:tr>
        <w:trPr>
          <w:trHeight w:hRule="atLeast" w:val="192"/>
        </w:trPr>
        <w:tc>
          <w:tcPr>
            <w:tcW w:type="dxa" w:w="2887"/>
            <w:shd w:fill="FFFFFF" w:val="clear"/>
          </w:tcPr>
          <w:p w14:paraId="EB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EC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ED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EE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EF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14:paraId="F0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F1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F2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террористических и экстремистских проявлений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F3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F4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F5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усиление антитеррористической защищенности объектов культуры и других объектов с массовым пребыванием граждан;</w:t>
            </w:r>
          </w:p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терроризма; </w:t>
            </w:r>
          </w:p>
          <w:p w14:paraId="F9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воспитательной, пропагандистской работы с населением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FA000000">
            <w:pPr>
              <w:widowControl w:val="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FB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FC00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муниципальных учреждений культуры, с наличием системы технической защиты объектов;</w:t>
            </w:r>
          </w:p>
          <w:p w14:paraId="FE00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FF000000">
            <w:pPr>
              <w:widowControl w:val="0"/>
              <w:ind/>
              <w:contextualSpacing w:val="1"/>
              <w:rPr>
                <w:sz w:val="22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type="dxa" w:w="385"/>
            <w:shd w:fill="FFFFFF" w:val="clear"/>
          </w:tcPr>
          <w:p w14:paraId="00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0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без выделения этапов в 2019 – 2030 годах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02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0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04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0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за счет местного бюджета составляет 1,8 тыс. рублей, в том числе по годам реализации: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0,3 тыс. рублей;</w:t>
            </w:r>
          </w:p>
          <w:p w14:paraId="0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2020 году – 0,0 тыс. рублей;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0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  <w:p w14:paraId="09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0A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0B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</w:p>
          <w:p w14:paraId="0C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0D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0E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0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14:paraId="1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1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12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0,3 тыс. рублей;</w:t>
            </w:r>
          </w:p>
          <w:p w14:paraId="1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0,3 тыс. рублей;</w:t>
            </w:r>
          </w:p>
          <w:p w14:paraId="1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0,3 тыс. рублей;</w:t>
            </w:r>
          </w:p>
          <w:p w14:paraId="1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2029году – 0,3 тыс. рублей;</w:t>
            </w:r>
          </w:p>
          <w:p w14:paraId="1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0,3 тыс. рублей.</w:t>
            </w:r>
          </w:p>
          <w:p w14:paraId="1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14:paraId="1A010000">
            <w:pPr>
              <w:ind/>
              <w:jc w:val="both"/>
              <w:rPr>
                <w:sz w:val="28"/>
              </w:rPr>
            </w:pPr>
          </w:p>
        </w:tc>
      </w:tr>
    </w:tbl>
    <w:p w14:paraId="1B01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1C01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«Комплексные меры противодействия </w:t>
      </w:r>
      <w:r>
        <w:rPr>
          <w:sz w:val="28"/>
        </w:rPr>
        <w:br/>
      </w:r>
      <w:r>
        <w:rPr>
          <w:sz w:val="28"/>
        </w:rPr>
        <w:t>злоупотреблению наркотиками и их незаконному обороту»</w:t>
      </w:r>
    </w:p>
    <w:p w14:paraId="1D010000">
      <w:pPr>
        <w:ind w:firstLine="709" w:left="0"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2887"/>
        <w:gridCol w:w="385"/>
        <w:gridCol w:w="6649"/>
      </w:tblGrid>
      <w:tr>
        <w:trPr>
          <w:trHeight w:hRule="atLeast" w:val="1"/>
        </w:trPr>
        <w:tc>
          <w:tcPr>
            <w:tcW w:type="dxa" w:w="2887"/>
            <w:shd w:fill="FFFFFF" w:val="clear"/>
          </w:tcPr>
          <w:p w14:paraId="1E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1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0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22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2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2401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5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2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2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9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A01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 МБУК ЛСП «Дом культуры»</w:t>
            </w:r>
          </w:p>
          <w:p w14:paraId="2B010000">
            <w:pPr>
              <w:widowControl w:val="0"/>
              <w:ind/>
              <w:contextualSpacing w:val="1"/>
              <w:jc w:val="both"/>
              <w:rPr>
                <w:sz w:val="22"/>
              </w:rPr>
            </w:pPr>
          </w:p>
        </w:tc>
      </w:tr>
      <w:tr>
        <w:trPr>
          <w:trHeight w:hRule="atLeast" w:val="192"/>
        </w:trPr>
        <w:tc>
          <w:tcPr>
            <w:tcW w:type="dxa" w:w="2887"/>
            <w:shd w:fill="FFFFFF" w:val="clear"/>
          </w:tcPr>
          <w:p w14:paraId="2C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2D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2E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2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14:paraId="3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32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3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36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14:paraId="3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9010000">
            <w:pPr>
              <w:widowControl w:val="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3A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3B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C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населения, систематически занимающихся физической культурой и спортом, ведущих здоровый образ жизни; 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3D010000">
            <w:pPr>
              <w:widowControl w:val="0"/>
              <w:ind/>
              <w:contextualSpacing w:val="1"/>
              <w:rPr>
                <w:sz w:val="22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3E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3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без выделения этапов в 2019 – 2030 годах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4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4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  <w:tc>
          <w:tcPr>
            <w:tcW w:type="dxa" w:w="385"/>
            <w:shd w:fill="FFFFFF" w:val="clear"/>
          </w:tcPr>
          <w:p w14:paraId="42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4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13,3 тыс. рублей, </w:t>
            </w:r>
          </w:p>
          <w:p w14:paraId="4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2019 году –  1,0 тыс. рублей;</w:t>
            </w:r>
          </w:p>
          <w:p w14:paraId="4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2020 году –  1,0 тыс. рублей;</w:t>
            </w:r>
          </w:p>
          <w:p w14:paraId="4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2021 году –  1,0 тыс. рублей;</w:t>
            </w:r>
          </w:p>
          <w:p w14:paraId="47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2022 году –  1,1 тыс. рублей;</w:t>
            </w:r>
          </w:p>
          <w:p w14:paraId="48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2023 году –  1,2 тыс. рублей;</w:t>
            </w:r>
          </w:p>
          <w:p w14:paraId="49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2024 году –  1,2 тыс. рублей;</w:t>
            </w:r>
          </w:p>
          <w:p w14:paraId="4A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2025 году –  1,3 тыс. рублей;</w:t>
            </w:r>
          </w:p>
          <w:p w14:paraId="4B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2026 году –  1,1 тыс. рублей;</w:t>
            </w:r>
          </w:p>
          <w:p w14:paraId="4C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2027 году –  1,1 тыс. рублей;</w:t>
            </w:r>
          </w:p>
          <w:p w14:paraId="4D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2028 году –  1,1 тыс. рублей;</w:t>
            </w:r>
          </w:p>
          <w:p w14:paraId="4E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2029 году –  1,1 тыс. рублей;</w:t>
            </w:r>
          </w:p>
          <w:p w14:paraId="4F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2030 году –  1,1 тыс. рублей</w:t>
            </w:r>
          </w:p>
        </w:tc>
      </w:tr>
      <w:tr>
        <w:trPr>
          <w:trHeight w:hRule="atLeast" w:val="1"/>
        </w:trPr>
        <w:tc>
          <w:tcPr>
            <w:tcW w:type="dxa" w:w="2887"/>
            <w:shd w:fill="FFFFFF" w:val="clear"/>
          </w:tcPr>
          <w:p w14:paraId="50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51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85"/>
            <w:shd w:fill="FFFFFF" w:val="clear"/>
          </w:tcPr>
          <w:p w14:paraId="52010000">
            <w:pPr>
              <w:widowControl w:val="0"/>
              <w:ind/>
              <w:contextualSpacing w:val="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49"/>
            <w:shd w:fill="FFFFFF" w:val="clear"/>
          </w:tcPr>
          <w:p w14:paraId="53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14:paraId="54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заболеваемости населения наркоманией;</w:t>
            </w:r>
          </w:p>
          <w:p w14:paraId="55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вовлеченности населения в занятия физической культурой и спортом.</w:t>
            </w:r>
          </w:p>
          <w:p w14:paraId="56010000">
            <w:pPr>
              <w:widowControl w:val="0"/>
              <w:ind/>
              <w:contextualSpacing w:val="1"/>
              <w:jc w:val="both"/>
              <w:rPr>
                <w:sz w:val="28"/>
              </w:rPr>
            </w:pPr>
          </w:p>
        </w:tc>
      </w:tr>
    </w:tbl>
    <w:p w14:paraId="57010000">
      <w:pPr>
        <w:ind/>
        <w:jc w:val="center"/>
        <w:rPr>
          <w:sz w:val="28"/>
        </w:rPr>
      </w:pPr>
      <w:r>
        <w:rPr>
          <w:sz w:val="28"/>
        </w:rPr>
        <w:t xml:space="preserve">Приоритеты и цели </w:t>
      </w:r>
    </w:p>
    <w:p w14:paraId="58010000">
      <w:pPr>
        <w:ind/>
        <w:jc w:val="center"/>
        <w:rPr>
          <w:sz w:val="28"/>
        </w:rPr>
      </w:pPr>
      <w:r>
        <w:rPr>
          <w:sz w:val="28"/>
        </w:rPr>
        <w:t xml:space="preserve">политики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br/>
      </w:r>
      <w:r>
        <w:rPr>
          <w:sz w:val="28"/>
        </w:rPr>
        <w:t>в сфере  противодействия терроризму, экстремизму, коррупции, злоупотреблению наркотиками и их незаконному обороту</w:t>
      </w:r>
    </w:p>
    <w:p w14:paraId="59010000">
      <w:pPr>
        <w:ind/>
        <w:jc w:val="center"/>
        <w:rPr>
          <w:sz w:val="28"/>
        </w:rPr>
      </w:pP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приоритетами политики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сфере  противодействия терроризму, экстремизму, коррупции, злоупотреблению наркотиками и их незаконному обороту являются: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>создание условий для благоприятной и максимально безопасной для населения обстановки;</w:t>
      </w:r>
    </w:p>
    <w:p w14:paraId="5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14:paraId="5D01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14:paraId="5E010000">
      <w:pPr>
        <w:ind w:firstLine="709" w:left="0"/>
        <w:jc w:val="both"/>
        <w:rPr>
          <w:sz w:val="28"/>
        </w:rPr>
      </w:pPr>
      <w:r>
        <w:rPr>
          <w:sz w:val="28"/>
        </w:rPr>
        <w:t>усиление влияния этических и нравственных норм на соблюдение лицами, замещающими муниципальные должности, должности муниципальной  службы, запретов, ограничений и требований, установленных в целях противодействия коррупции;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совершенствование системы выявления и анализа угроз в информационной сфере, повышение защищенности граждан и общества от деструктивного </w:t>
      </w:r>
      <w:r>
        <w:rPr>
          <w:sz w:val="28"/>
        </w:rPr>
        <w:t>информационного воздействия со стороны экстремистских и террористических организаций;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увеличение доли граждан, ведущих здоровый образ жизни;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14:paraId="63010000">
      <w:pPr>
        <w:ind w:firstLine="709" w:left="0"/>
        <w:jc w:val="both"/>
        <w:rPr>
          <w:sz w:val="28"/>
        </w:rPr>
      </w:pPr>
      <w:r>
        <w:rPr>
          <w:sz w:val="28"/>
        </w:rPr>
        <w:t>предупреждение террористических и экстремистских проявлений;</w:t>
      </w:r>
    </w:p>
    <w:p w14:paraId="6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усиление антитеррористической защищенности объектов культуры </w:t>
      </w:r>
    </w:p>
    <w:p w14:paraId="6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системы мотивации граждан к здоровому образу жизни; </w:t>
      </w:r>
    </w:p>
    <w:p w14:paraId="66010000">
      <w:pPr>
        <w:ind w:firstLine="709" w:left="0"/>
        <w:jc w:val="both"/>
        <w:rPr>
          <w:sz w:val="28"/>
        </w:rPr>
      </w:pPr>
      <w:r>
        <w:rPr>
          <w:sz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14:paraId="67010000">
      <w:pPr>
        <w:ind w:firstLine="709" w:left="0"/>
        <w:jc w:val="center"/>
        <w:rPr>
          <w:sz w:val="28"/>
        </w:rPr>
      </w:pPr>
      <w:r>
        <w:rPr>
          <w:sz w:val="28"/>
        </w:rPr>
        <w:t>Указанные направления реализуются в соответствии:</w:t>
      </w:r>
    </w:p>
    <w:p w14:paraId="68010000">
      <w:pPr>
        <w:ind w:firstLine="709" w:left="0"/>
        <w:jc w:val="both"/>
        <w:rPr>
          <w:sz w:val="28"/>
        </w:rPr>
      </w:pPr>
    </w:p>
    <w:p w14:paraId="69010000">
      <w:pPr>
        <w:ind w:firstLine="709" w:left="0"/>
        <w:jc w:val="both"/>
        <w:rPr>
          <w:sz w:val="28"/>
        </w:rPr>
      </w:pPr>
      <w:r>
        <w:rPr>
          <w:sz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14:paraId="6A010000">
      <w:pPr>
        <w:ind w:firstLine="709" w:left="0"/>
        <w:jc w:val="both"/>
        <w:rPr>
          <w:sz w:val="28"/>
        </w:rPr>
      </w:pPr>
      <w:r>
        <w:rPr>
          <w:sz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14:paraId="6B010000">
      <w:pPr>
        <w:ind w:firstLine="709" w:left="0"/>
        <w:jc w:val="both"/>
        <w:rPr>
          <w:sz w:val="28"/>
        </w:rPr>
      </w:pPr>
      <w:r>
        <w:rPr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14:paraId="6C010000">
      <w:pPr>
        <w:ind w:firstLine="709" w:left="0"/>
        <w:jc w:val="both"/>
        <w:rPr>
          <w:sz w:val="28"/>
        </w:rPr>
      </w:pPr>
      <w:r>
        <w:rPr>
          <w:sz w:val="28"/>
        </w:rPr>
        <w:t>со Стратегией муниципальной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14:paraId="6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Федеральным законом от 25.12.2008 № 273-ФЗ «О противодействии коррупции»; </w:t>
      </w:r>
    </w:p>
    <w:p w14:paraId="6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Федеральным законом от 06.03.2006 № 35-ФЗ «О противодействии терроризму»; </w:t>
      </w:r>
    </w:p>
    <w:p w14:paraId="6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постановлением Правительства Российской Федерации от 20.06.2011         № 485 «Об утверждении положения о муниципальной системе мониторинга </w:t>
      </w:r>
      <w:r>
        <w:rPr>
          <w:sz w:val="28"/>
        </w:rPr>
        <w:t>наркоситуации</w:t>
      </w:r>
      <w:r>
        <w:rPr>
          <w:sz w:val="28"/>
        </w:rPr>
        <w:t xml:space="preserve"> в Российской Федерации»;</w:t>
      </w:r>
    </w:p>
    <w:p w14:paraId="70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14:paraId="71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14:paraId="72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14:paraId="73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74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75010000">
      <w:pPr>
        <w:rPr>
          <w:sz w:val="24"/>
        </w:rPr>
      </w:pPr>
      <w:r>
        <w:rPr>
          <w:sz w:val="28"/>
        </w:rPr>
        <w:t xml:space="preserve">          Расходы областного бюджета, местного бюджета и внебюджетных источников 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приведены в приложении № 4.</w:t>
      </w:r>
    </w:p>
    <w:p w14:paraId="76010000">
      <w:pPr>
        <w:ind/>
        <w:jc w:val="right"/>
        <w:rPr>
          <w:sz w:val="24"/>
        </w:rPr>
      </w:pPr>
    </w:p>
    <w:p w14:paraId="77010000">
      <w:pPr>
        <w:ind/>
        <w:jc w:val="right"/>
        <w:rPr>
          <w:sz w:val="24"/>
        </w:rPr>
      </w:pPr>
    </w:p>
    <w:p w14:paraId="7801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7901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</w:p>
    <w:p w14:paraId="7A01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7B01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Приложение № 3</w:t>
      </w:r>
    </w:p>
    <w:p w14:paraId="7C01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7D01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7E010000">
      <w:pPr>
        <w:ind/>
        <w:jc w:val="right"/>
        <w:rPr>
          <w:sz w:val="28"/>
        </w:rPr>
      </w:pPr>
      <w:r>
        <w:rPr>
          <w:sz w:val="28"/>
        </w:rPr>
        <w:t xml:space="preserve">«Обеспечение противодействия терроризму, </w:t>
      </w:r>
    </w:p>
    <w:p w14:paraId="7F010000">
      <w:pPr>
        <w:ind/>
        <w:jc w:val="right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8001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 xml:space="preserve"> наркотиками и их незаконному обороту»</w:t>
      </w:r>
    </w:p>
    <w:p w14:paraId="81010000">
      <w:pPr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8201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</w:t>
      </w:r>
    </w:p>
    <w:p w14:paraId="83010000">
      <w:pPr>
        <w:ind/>
        <w:jc w:val="center"/>
        <w:rPr>
          <w:sz w:val="28"/>
        </w:rPr>
      </w:pPr>
      <w:r>
        <w:rPr>
          <w:sz w:val="28"/>
        </w:rPr>
        <w:t>программы «Обеспечение противодействия терроризму,</w:t>
      </w:r>
    </w:p>
    <w:p w14:paraId="84010000">
      <w:pPr>
        <w:ind/>
        <w:jc w:val="center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85010000">
      <w:pPr>
        <w:ind/>
        <w:jc w:val="center"/>
        <w:rPr>
          <w:sz w:val="28"/>
        </w:rPr>
      </w:pPr>
      <w:r>
        <w:rPr>
          <w:sz w:val="28"/>
        </w:rPr>
        <w:t>наркотиками и их незаконному обороту»</w:t>
      </w:r>
    </w:p>
    <w:p w14:paraId="86010000">
      <w:pPr>
        <w:ind/>
        <w:jc w:val="center"/>
        <w:rPr>
          <w:sz w:val="28"/>
        </w:rPr>
      </w:pPr>
    </w:p>
    <w:p w14:paraId="87010000">
      <w:pPr>
        <w:rPr>
          <w:sz w:val="2"/>
        </w:rPr>
      </w:pPr>
    </w:p>
    <w:tbl>
      <w:tblPr>
        <w:tblStyle w:val="Style_1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02"/>
        <w:gridCol w:w="1417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>
        <w:trPr>
          <w:tblHeader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 xml:space="preserve">Номер </w:t>
            </w:r>
          </w:p>
          <w:p w14:paraId="89010000">
            <w:pPr>
              <w:ind/>
              <w:jc w:val="center"/>
            </w:pPr>
            <w: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type="dxa" w:w="29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 xml:space="preserve">Код </w:t>
            </w:r>
            <w:r>
              <w:t>бюджетной</w:t>
            </w:r>
            <w:r>
              <w:t xml:space="preserve"> </w:t>
            </w:r>
          </w:p>
          <w:p w14:paraId="8C010000">
            <w:pPr>
              <w:ind/>
              <w:jc w:val="center"/>
            </w:pPr>
            <w:r>
              <w:t>классификации расходов</w:t>
            </w:r>
          </w:p>
        </w:tc>
        <w:tc>
          <w:tcPr>
            <w:tcW w:type="dxa" w:w="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</w:pPr>
            <w:r>
              <w:t xml:space="preserve">Объем </w:t>
            </w:r>
            <w:r>
              <w:rPr>
                <w:spacing w:val="-10"/>
              </w:rPr>
              <w:t>расходов,</w:t>
            </w:r>
            <w:r>
              <w:t xml:space="preserve"> всего</w:t>
            </w:r>
            <w:r>
              <w:br/>
            </w:r>
            <w:r>
              <w:t>(тыс. рублей)</w:t>
            </w:r>
          </w:p>
        </w:tc>
        <w:tc>
          <w:tcPr>
            <w:tcW w:type="dxa" w:w="85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br/>
            </w:r>
            <w:r>
              <w:t>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</w:pPr>
            <w:r>
              <w:t>ГРБС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</w:pPr>
            <w: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</w:pPr>
            <w:r>
              <w:t>2021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</w:pPr>
            <w:r>
              <w:t>2022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2024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2030</w:t>
            </w:r>
          </w:p>
        </w:tc>
      </w:tr>
    </w:tbl>
    <w:p w14:paraId="9F010000">
      <w:pPr>
        <w:rPr>
          <w:sz w:val="2"/>
        </w:rPr>
      </w:pPr>
    </w:p>
    <w:tbl>
      <w:tblPr>
        <w:tblStyle w:val="Style_1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02"/>
        <w:gridCol w:w="1417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>
        <w:trPr>
          <w:tblHeader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</w:pPr>
            <w:r>
              <w:t>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</w:pPr>
            <w:r>
              <w:t>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</w:pPr>
            <w:r>
              <w:t>4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t>5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t>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</w:pPr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</w:pPr>
            <w: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</w:pPr>
            <w:r>
              <w:t>13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</w:pPr>
            <w: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</w:pPr>
            <w:r>
              <w:t>19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right"/>
            </w:pPr>
            <w:r>
              <w:t xml:space="preserve">Муниципальная программа </w:t>
            </w:r>
            <w:r>
              <w:t>Лопанского</w:t>
            </w:r>
            <w:r>
              <w:t xml:space="preserve"> сельского поселения «Обеспечение противодействия терроризму, </w:t>
            </w:r>
          </w:p>
          <w:p w14:paraId="B4010000">
            <w:pPr>
              <w:ind/>
              <w:jc w:val="right"/>
            </w:pPr>
            <w:r>
              <w:t>экстремизму, коррупции, злоупотреблению</w:t>
            </w:r>
          </w:p>
          <w:p w14:paraId="B5010000">
            <w:pPr>
              <w:ind/>
              <w:jc w:val="right"/>
            </w:pPr>
            <w:r>
              <w:t xml:space="preserve"> наркотиками и их </w:t>
            </w:r>
            <w:r>
              <w:t>незаконному обороту»</w:t>
            </w:r>
          </w:p>
          <w:p w14:paraId="B601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всего</w:t>
            </w:r>
          </w:p>
          <w:p w14:paraId="B801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</w:pPr>
            <w: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pacing w:val="-22"/>
              </w:rPr>
            </w:pPr>
            <w:r>
              <w:rPr>
                <w:spacing w:val="-22"/>
              </w:rPr>
              <w:t>72,4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rPr>
                <w:spacing w:val="-22"/>
              </w:rPr>
              <w:t>8,8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rPr>
                <w:spacing w:val="-22"/>
              </w:rPr>
              <w:t>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r>
              <w:t>7,7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r>
              <w:t>6,6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r>
              <w:t>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r>
              <w:rPr>
                <w:spacing w:val="-22"/>
              </w:rP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r>
              <w:rPr>
                <w:spacing w:val="-22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r>
              <w:rPr>
                <w:spacing w:val="-22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r>
              <w:rPr>
                <w:spacing w:val="-22"/>
              </w:rP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r>
              <w:rPr>
                <w:spacing w:val="-22"/>
              </w:rPr>
              <w:t>7,0</w:t>
            </w:r>
          </w:p>
        </w:tc>
      </w:tr>
      <w:t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22"/>
              </w:rPr>
            </w:pPr>
            <w:r>
              <w:t>72,4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r>
              <w:t>8,8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r>
              <w:t>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r>
              <w:t>7,7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r>
              <w:t>6,6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r>
              <w:t>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r>
              <w:t>7,0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r>
              <w:t>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r>
              <w:t>7,0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r>
              <w:t xml:space="preserve">Подпрограмма 1 </w:t>
            </w:r>
          </w:p>
          <w:p w14:paraId="DD010000">
            <w:r>
              <w:rPr>
                <w:b w:val="1"/>
              </w:rPr>
              <w:t>«Противодействие коррупции»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r>
              <w:t xml:space="preserve">всего </w:t>
            </w:r>
          </w:p>
          <w:p w14:paraId="DF01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</w:pPr>
            <w: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r>
              <w:t>57,3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r>
              <w:t>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r>
              <w:t>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r>
              <w:t>5,4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r>
              <w:t>5,4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r>
              <w:t>5,6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r>
              <w:t>5,6</w:t>
            </w:r>
          </w:p>
        </w:tc>
      </w:tr>
      <w:t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r>
              <w:t>57,3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r>
              <w:t>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r>
              <w:t>5,4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r>
              <w:t>5,4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r>
              <w:t>5,6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r>
              <w:t>5,6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r>
              <w:t xml:space="preserve">Основное мероприятие 1.1. </w:t>
            </w:r>
          </w:p>
          <w:p w14:paraId="04020000">
            <w:r>
              <w:t>Осуществление антикоррупционной экспертизы нормативных правовых актов поселения и их проектов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</w:pPr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t>Основное мероприятие 1.2.</w:t>
            </w:r>
          </w:p>
          <w:p w14:paraId="18020000">
            <w:r>
              <w:t xml:space="preserve">Совершенствование мер по противодействию коррупции </w:t>
            </w:r>
            <w:r>
              <w:t>в</w:t>
            </w:r>
            <w:r>
              <w:t xml:space="preserve"> сфер закупок товаров, работ, услуг для обеспечения муниципальных нужд</w:t>
            </w:r>
          </w:p>
          <w:p w14:paraId="1902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r>
              <w:t xml:space="preserve">Администрация 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</w:pPr>
            <w: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</w:pPr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r>
              <w:t>Основное мероприятие 1.3. Активизация работы по антикоррупционному образованию и просвещению должностных лиц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r>
              <w:t xml:space="preserve">Администрация 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</w:pP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</w:pPr>
            <w: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r>
              <w:t>-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Основное мероприятие 1.4.</w:t>
            </w:r>
          </w:p>
          <w:p w14:paraId="40020000">
            <w:r>
              <w:t xml:space="preserve">Официальная </w:t>
            </w:r>
            <w:r>
              <w:t xml:space="preserve">публикация проектов нормативных правовых актов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r>
              <w:t xml:space="preserve">Администрация  </w:t>
            </w:r>
            <w:r>
              <w:t>Лопанского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</w:pPr>
            <w:r>
              <w:t>0113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</w:pPr>
            <w:r>
              <w:t>0410024350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</w:pPr>
            <w:r>
              <w:t>57,3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t>4,5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r>
              <w:t>6,5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5,4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5,4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r>
              <w:t>5,6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r>
              <w:t>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t>5,6</w:t>
            </w:r>
          </w:p>
        </w:tc>
      </w:tr>
      <w:t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b w:val="1"/>
              </w:rPr>
            </w:pPr>
            <w:r>
              <w:rPr>
                <w:b w:val="1"/>
              </w:rPr>
              <w:t>Подпрограмма 2</w:t>
            </w:r>
          </w:p>
          <w:p w14:paraId="54020000">
            <w:pPr>
              <w:rPr>
                <w:b w:val="1"/>
              </w:rPr>
            </w:pPr>
            <w:r>
              <w:rPr>
                <w:b w:val="1"/>
              </w:rPr>
              <w:t>«Профилактика экстремизма и терроризма»</w:t>
            </w:r>
          </w:p>
          <w:p w14:paraId="55020000">
            <w:pPr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r>
              <w:t>всего</w:t>
            </w:r>
          </w:p>
          <w:p w14:paraId="5702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r>
              <w:t xml:space="preserve">     1,8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r>
              <w:rPr>
                <w:spacing w:val="-22"/>
              </w:rPr>
              <w:t>0.3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r>
              <w:rPr>
                <w:spacing w:val="-22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r>
              <w:rPr>
                <w:spacing w:val="-22"/>
              </w:rPr>
              <w:t>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r>
              <w:rPr>
                <w:spacing w:val="-22"/>
              </w:rP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r>
              <w:rPr>
                <w:spacing w:val="-22"/>
              </w:rP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rPr>
                <w:spacing w:val="-22"/>
              </w:rP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rPr>
                <w:spacing w:val="-22"/>
              </w:rP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rPr>
                <w:spacing w:val="-22"/>
              </w:rPr>
              <w:t>0,3</w:t>
            </w:r>
          </w:p>
        </w:tc>
      </w:tr>
      <w:t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6A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both"/>
              <w:rPr>
                <w:spacing w:val="-22"/>
              </w:rPr>
            </w:pPr>
            <w:r>
              <w:t xml:space="preserve">     1,8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both"/>
            </w:pPr>
            <w:r>
              <w:t>0.3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both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both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both"/>
            </w:pPr>
            <w:r>
              <w:t>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both"/>
            </w:pPr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both"/>
            </w:pPr>
            <w:r>
              <w:t>0,3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 xml:space="preserve">Основное мероприятие 2.1. </w:t>
            </w:r>
          </w:p>
          <w:p w14:paraId="7D020000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7F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0801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0420024030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spacing w:val="-22"/>
              </w:rPr>
            </w:pPr>
            <w:r>
              <w:t xml:space="preserve">      1,8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  <w:rPr>
                <w:spacing w:val="-22"/>
              </w:rPr>
            </w:pPr>
            <w:r>
              <w:t>0.3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r>
              <w:t>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r>
              <w:t>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t>0,3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r>
              <w:t>Основное мероприятие 2.2.</w:t>
            </w:r>
          </w:p>
          <w:p w14:paraId="92020000">
            <w:r>
              <w:t xml:space="preserve">Обеспечение выполнения функций муниципальными учреждениями </w:t>
            </w:r>
          </w:p>
          <w:p w14:paraId="93020000">
            <w:r>
              <w:t>(в том числе в рамках выполнения муниципального задания) в части реализации комплекса антитеррористиче</w:t>
            </w:r>
            <w:r>
              <w:t>ских мероприятий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95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rPr>
                <w:spacing w:val="-22"/>
              </w:rPr>
            </w:pPr>
            <w:r>
              <w:rPr>
                <w:spacing w:val="-22"/>
              </w:rPr>
              <w:t>-</w:t>
            </w:r>
          </w:p>
        </w:tc>
      </w:tr>
      <w:tr>
        <w:trPr>
          <w:trHeight w:hRule="atLeast" w:val="600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rPr>
                <w:b w:val="1"/>
              </w:rPr>
            </w:pPr>
            <w:r>
              <w:rPr>
                <w:b w:val="1"/>
              </w:rPr>
              <w:t>Подпрограмма 3</w:t>
            </w:r>
          </w:p>
          <w:p w14:paraId="A8020000">
            <w:r>
              <w:rPr>
                <w:b w:val="1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r>
              <w:t>всего</w:t>
            </w:r>
          </w:p>
          <w:p w14:paraId="AA020000">
            <w: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</w:pPr>
            <w: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r>
              <w:t>13,3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r>
              <w:t>1,0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t>1,2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>1,2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r>
              <w:t>1,3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1,1</w:t>
            </w:r>
          </w:p>
        </w:tc>
      </w:tr>
      <w:tr>
        <w:trPr>
          <w:trHeight w:hRule="atLeast" w:val="1230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BD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</w:pPr>
            <w: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</w:pPr>
            <w: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</w:pPr>
            <w: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r>
              <w:t>13,3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1,0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1,2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1,2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1,3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1,1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Основное мероприятие 3.1. Организация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поселения;</w:t>
            </w:r>
            <w:r>
              <w:rPr>
                <w:sz w:val="24"/>
              </w:rPr>
              <w:t xml:space="preserve"> МБУК ЛСП ЦР «Дом культуры»</w:t>
            </w:r>
          </w:p>
          <w:p w14:paraId="D1020000"/>
          <w:p w14:paraId="D202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0801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04300243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  <w:rPr>
                <w:spacing w:val="-22"/>
              </w:rPr>
            </w:pPr>
            <w:r>
              <w:rPr>
                <w:spacing w:val="-22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13,3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t>1,0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r>
              <w:t>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1,2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r>
              <w:t>1,2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r>
              <w:t>1,3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r>
              <w:t>1,1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r>
              <w:t>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r>
              <w:t>1,1</w:t>
            </w:r>
          </w:p>
        </w:tc>
      </w:tr>
    </w:tbl>
    <w:p w14:paraId="E4020000">
      <w:pPr>
        <w:ind w:firstLine="660" w:left="0"/>
        <w:jc w:val="both"/>
        <w:rPr>
          <w:sz w:val="28"/>
        </w:rPr>
      </w:pPr>
    </w:p>
    <w:p w14:paraId="E5020000">
      <w:pPr>
        <w:ind w:firstLine="660" w:left="0"/>
        <w:jc w:val="both"/>
        <w:rPr>
          <w:sz w:val="28"/>
        </w:rPr>
      </w:pPr>
    </w:p>
    <w:p w14:paraId="E6020000">
      <w:pPr>
        <w:ind w:firstLine="660" w:left="0"/>
        <w:jc w:val="both"/>
        <w:rPr>
          <w:sz w:val="28"/>
        </w:rPr>
      </w:pPr>
    </w:p>
    <w:p w14:paraId="E702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E802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</w:p>
    <w:p w14:paraId="E9020000">
      <w:pPr>
        <w:ind/>
        <w:jc w:val="both"/>
        <w:rPr>
          <w:sz w:val="24"/>
        </w:rPr>
      </w:pPr>
    </w:p>
    <w:p w14:paraId="EA020000">
      <w:pPr>
        <w:ind/>
        <w:jc w:val="both"/>
        <w:rPr>
          <w:sz w:val="24"/>
        </w:rPr>
      </w:pPr>
    </w:p>
    <w:p w14:paraId="EB020000">
      <w:pPr>
        <w:ind/>
        <w:jc w:val="both"/>
        <w:rPr>
          <w:sz w:val="24"/>
        </w:rPr>
      </w:pPr>
    </w:p>
    <w:p w14:paraId="EC020000">
      <w:pPr>
        <w:ind/>
        <w:jc w:val="both"/>
        <w:rPr>
          <w:sz w:val="24"/>
        </w:rPr>
      </w:pPr>
    </w:p>
    <w:p w14:paraId="ED020000">
      <w:pPr>
        <w:ind/>
        <w:jc w:val="both"/>
        <w:rPr>
          <w:sz w:val="24"/>
        </w:rPr>
      </w:pPr>
    </w:p>
    <w:p w14:paraId="EE02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EF020000">
      <w:pPr>
        <w:ind/>
        <w:jc w:val="both"/>
        <w:rPr>
          <w:sz w:val="24"/>
        </w:rPr>
      </w:pPr>
    </w:p>
    <w:p w14:paraId="F0020000">
      <w:pPr>
        <w:tabs>
          <w:tab w:leader="none" w:pos="3225" w:val="left"/>
        </w:tabs>
        <w:ind/>
        <w:jc w:val="right"/>
        <w:rPr>
          <w:sz w:val="28"/>
        </w:rPr>
      </w:pPr>
    </w:p>
    <w:p w14:paraId="F1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Приложение № 4</w:t>
      </w:r>
    </w:p>
    <w:p w14:paraId="F2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F3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F4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 xml:space="preserve">«Обеспечение противодействия терроризму, </w:t>
      </w:r>
    </w:p>
    <w:p w14:paraId="F5020000">
      <w:pPr>
        <w:tabs>
          <w:tab w:leader="none" w:pos="3225" w:val="left"/>
        </w:tabs>
        <w:ind/>
        <w:jc w:val="right"/>
        <w:rPr>
          <w:sz w:val="28"/>
        </w:rPr>
      </w:pPr>
      <w:r>
        <w:rPr>
          <w:sz w:val="28"/>
        </w:rPr>
        <w:t>экстремизму, коррупции, злоупотреблению</w:t>
      </w:r>
    </w:p>
    <w:p w14:paraId="F6020000">
      <w:pPr>
        <w:tabs>
          <w:tab w:leader="none" w:pos="3225" w:val="left"/>
        </w:tabs>
        <w:ind/>
        <w:jc w:val="right"/>
        <w:rPr>
          <w:caps w:val="1"/>
          <w:sz w:val="24"/>
        </w:rPr>
      </w:pPr>
      <w:r>
        <w:rPr>
          <w:sz w:val="28"/>
        </w:rPr>
        <w:t xml:space="preserve"> наркотиками и их незаконному обороту»</w:t>
      </w:r>
    </w:p>
    <w:p w14:paraId="F702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F8020000">
      <w:pPr>
        <w:ind/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F9020000">
      <w:pPr>
        <w:ind/>
        <w:jc w:val="center"/>
        <w:rPr>
          <w:sz w:val="24"/>
        </w:rPr>
      </w:pPr>
      <w:r>
        <w:rPr>
          <w:sz w:val="24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</w:p>
    <w:p w14:paraId="FA020000">
      <w:pPr>
        <w:ind/>
        <w:jc w:val="center"/>
      </w:pPr>
    </w:p>
    <w:tbl>
      <w:tblPr>
        <w:tblStyle w:val="Style_1"/>
        <w:tblInd w:type="dxa" w:w="4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603"/>
        <w:gridCol w:w="2079"/>
        <w:gridCol w:w="1279"/>
        <w:gridCol w:w="850"/>
        <w:gridCol w:w="851"/>
        <w:gridCol w:w="840"/>
        <w:gridCol w:w="818"/>
        <w:gridCol w:w="1007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blHeader/>
        </w:trPr>
        <w:tc>
          <w:tcPr>
            <w:tcW w:type="dxa" w:w="1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государственной программы, номер </w:t>
            </w:r>
          </w:p>
          <w:p w14:paraId="F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</w:t>
            </w:r>
          </w:p>
        </w:tc>
        <w:tc>
          <w:tcPr>
            <w:tcW w:type="dxa" w:w="2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F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type="dxa" w:w="12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14:paraId="0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(тыс. </w:t>
            </w:r>
            <w:r>
              <w:rPr>
                <w:sz w:val="22"/>
              </w:rPr>
              <w:t>рубле</w:t>
            </w:r>
            <w:r>
              <w:rPr>
                <w:sz w:val="22"/>
              </w:rPr>
              <w:t>)</w:t>
            </w:r>
          </w:p>
        </w:tc>
        <w:tc>
          <w:tcPr>
            <w:tcW w:type="dxa" w:w="102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14:paraId="0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1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2026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2027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2028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2029 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blHeader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2"/>
              </w:rPr>
            </w:pPr>
          </w:p>
        </w:tc>
        <w:tc>
          <w:tcPr>
            <w:tcW w:type="dxa" w:w="2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2"/>
              </w:rPr>
            </w:pP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  <w:rPr>
                <w:sz w:val="22"/>
              </w:rPr>
            </w:pPr>
          </w:p>
        </w:tc>
      </w:tr>
    </w:tbl>
    <w:p w14:paraId="1E030000">
      <w:pPr>
        <w:rPr>
          <w:sz w:val="2"/>
        </w:rPr>
      </w:pPr>
    </w:p>
    <w:tbl>
      <w:tblPr>
        <w:tblStyle w:val="Style_1"/>
        <w:tblInd w:type="dxa" w:w="4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555"/>
        <w:gridCol w:w="2146"/>
        <w:gridCol w:w="1242"/>
        <w:gridCol w:w="856"/>
        <w:gridCol w:w="858"/>
        <w:gridCol w:w="856"/>
        <w:gridCol w:w="858"/>
        <w:gridCol w:w="861"/>
        <w:gridCol w:w="856"/>
        <w:gridCol w:w="856"/>
        <w:gridCol w:w="856"/>
        <w:gridCol w:w="856"/>
        <w:gridCol w:w="856"/>
        <w:gridCol w:w="856"/>
        <w:gridCol w:w="856"/>
      </w:tblGrid>
      <w:tr>
        <w:trPr>
          <w:tblHeader/>
        </w:trPr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30000">
            <w:pPr>
              <w:ind/>
              <w:jc w:val="center"/>
            </w:pPr>
            <w:r>
              <w:t xml:space="preserve">Муниципальная программа </w:t>
            </w:r>
            <w:r>
              <w:t>Лопанского</w:t>
            </w:r>
            <w:r>
              <w:t xml:space="preserve"> сельского поселения </w:t>
            </w:r>
            <w:r>
              <w:br/>
            </w:r>
            <w:r>
              <w:t xml:space="preserve">«Обеспечение </w:t>
            </w:r>
            <w:r>
              <w:t>противодействия терроризму, экстремизм, коррупции, злоупотреблению наркотиками и их незаконному обороту»</w:t>
            </w:r>
          </w:p>
          <w:p w14:paraId="2F030000">
            <w:pPr>
              <w:rPr>
                <w:sz w:val="22"/>
              </w:rPr>
            </w:pP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0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1030000">
            <w:r>
              <w:t>72,4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2030000">
            <w:r>
              <w:t>8,8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3030000">
            <w:r>
              <w:t>5,5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403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5030000">
            <w:r>
              <w:t>1,1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6030000">
            <w:r>
              <w:t>7,7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7030000">
            <w:r>
              <w:t>6,6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6,7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r>
              <w:t>7,0</w:t>
            </w:r>
          </w:p>
        </w:tc>
      </w:tr>
      <w:t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30000">
            <w:r>
              <w:t>72,4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30000">
            <w:r>
              <w:t>8,8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30000">
            <w:r>
              <w:t>5,5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3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30000">
            <w:r>
              <w:t>1,1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30000">
            <w:r>
              <w:t>7,7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5030000">
            <w:r>
              <w:t>6,6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t>6,7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r>
              <w:t>7,0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r>
              <w:t>7,0</w:t>
            </w:r>
          </w:p>
        </w:tc>
      </w:tr>
      <w:t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</w:t>
            </w:r>
            <w:r>
              <w:rPr>
                <w:sz w:val="22"/>
              </w:rPr>
              <w:t>т.ч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2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3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82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3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33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2"/>
              </w:rPr>
            </w:pPr>
            <w:r>
              <w:rPr>
                <w:sz w:val="22"/>
              </w:rPr>
              <w:t>Подпрограмма 1 «Противодействие коррупции»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30000">
            <w:r>
              <w:t>57,3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30000">
            <w:r>
              <w:t>7,5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30000">
            <w:r>
              <w:t>4,5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30000">
            <w:r>
              <w:t>0,0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30000">
            <w:r>
              <w:t>6,5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4030000">
            <w:r>
              <w:t>5,6</w:t>
            </w:r>
          </w:p>
        </w:tc>
      </w:tr>
      <w:tr>
        <w:trPr>
          <w:trHeight w:hRule="atLeast" w:val="272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5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30000">
            <w:r>
              <w:t>57,3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30000">
            <w:r>
              <w:t>7,5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30000">
            <w:r>
              <w:t>4,5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A030000">
            <w:r>
              <w:t>0,0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30000">
            <w:r>
              <w:t>6,5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30000">
            <w:r>
              <w:t>5,4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30000">
            <w:r>
              <w:t>5,6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30000">
            <w:r>
              <w:t>5,6</w:t>
            </w:r>
          </w:p>
        </w:tc>
      </w:tr>
      <w:tr>
        <w:trPr>
          <w:trHeight w:hRule="atLeast" w:val="253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</w:t>
            </w:r>
            <w:r>
              <w:rPr>
                <w:sz w:val="22"/>
              </w:rPr>
              <w:t>т.ч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64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3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36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3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09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2 «Профилактика экстремизма и терроризма»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3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30000">
            <w:pPr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0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30000"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3030000">
            <w:r>
              <w:t>0,0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8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A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B030000">
            <w:r>
              <w:rPr>
                <w:spacing w:val="-20"/>
                <w:sz w:val="22"/>
              </w:rPr>
              <w:t>0,3</w:t>
            </w:r>
          </w:p>
        </w:tc>
      </w:tr>
      <w:tr>
        <w:trPr>
          <w:trHeight w:hRule="atLeast" w:val="29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C03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30000">
            <w:pPr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30000"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30000">
            <w:r>
              <w:t>0,0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30000">
            <w:r>
              <w:t>0,0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2030000">
            <w: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3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4030000">
            <w:r>
              <w:rPr>
                <w:spacing w:val="-20"/>
                <w:sz w:val="22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5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8030000">
            <w:r>
              <w:rPr>
                <w:spacing w:val="-20"/>
                <w:sz w:val="22"/>
              </w:rPr>
              <w:t>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30000">
            <w:r>
              <w:rPr>
                <w:spacing w:val="-20"/>
                <w:sz w:val="22"/>
              </w:rPr>
              <w:t>0,3</w:t>
            </w:r>
          </w:p>
        </w:tc>
      </w:tr>
      <w:tr>
        <w:trPr>
          <w:trHeight w:hRule="atLeast" w:val="29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3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</w:t>
            </w:r>
            <w:r>
              <w:rPr>
                <w:sz w:val="22"/>
              </w:rPr>
              <w:t>т.ч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bookmarkStart w:id="2" w:name="_GoBack"/>
            <w:bookmarkEnd w:id="2"/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45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803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603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4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40000">
            <w:r>
              <w:t>13,3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7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40000">
            <w:r>
              <w:t>1,0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40000">
            <w:r>
              <w:t>1,1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40000">
            <w:r>
              <w:t>1,3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F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0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1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40000">
            <w:r>
              <w:t>1,1</w:t>
            </w:r>
          </w:p>
        </w:tc>
      </w:tr>
      <w:tr>
        <w:trPr>
          <w:trHeight w:hRule="atLeast" w:val="281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4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40000">
            <w:r>
              <w:t>13,3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40000">
            <w:r>
              <w:t>1,0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40000">
            <w:r>
              <w:t>1,0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40000">
            <w:r>
              <w:t>1,1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40000">
            <w:r>
              <w:t>1,2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40000">
            <w:r>
              <w:t>1,3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40000">
            <w:r>
              <w:t>1,1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40000">
            <w:r>
              <w:t>1,1</w:t>
            </w:r>
          </w:p>
        </w:tc>
      </w:tr>
      <w:tr>
        <w:trPr>
          <w:trHeight w:hRule="atLeast" w:val="244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40000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местный бюджет, в </w:t>
            </w:r>
            <w:r>
              <w:rPr>
                <w:sz w:val="22"/>
              </w:rPr>
              <w:t>т.ч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112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4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rPr>
          <w:trHeight w:hRule="atLeast" w:val="855"/>
        </w:trPr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4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1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7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8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9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A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4B040000">
      <w:pPr>
        <w:spacing w:line="228" w:lineRule="auto"/>
        <w:ind/>
        <w:rPr>
          <w:sz w:val="24"/>
        </w:rPr>
      </w:pPr>
    </w:p>
    <w:p w14:paraId="4C040000">
      <w:pPr>
        <w:ind w:hanging="567"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4D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 Глава Администрации </w:t>
      </w:r>
    </w:p>
    <w:p w14:paraId="4E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</w:p>
    <w:p w14:paraId="4F040000">
      <w:pPr>
        <w:ind/>
        <w:jc w:val="center"/>
        <w:rPr>
          <w:caps w:val="1"/>
          <w:sz w:val="24"/>
        </w:rPr>
      </w:pPr>
    </w:p>
    <w:sectPr>
      <w:pgSz w:h="11906" w:orient="landscape" w:w="16838"/>
      <w:pgMar w:bottom="851" w:footer="709" w:gutter="0" w:header="709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Body Text Indent 3 Char1"/>
    <w:link w:val="Style_4_ch"/>
    <w:rPr>
      <w:sz w:val="16"/>
    </w:rPr>
  </w:style>
  <w:style w:styleId="Style_4_ch" w:type="character">
    <w:name w:val="Body Text Indent 3 Char1"/>
    <w:link w:val="Style_4"/>
    <w:rPr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extended-text__full"/>
    <w:link w:val="Style_6_ch"/>
  </w:style>
  <w:style w:styleId="Style_6_ch" w:type="character">
    <w:name w:val="extended-text__full"/>
    <w:link w:val="Style_6"/>
  </w:style>
  <w:style w:styleId="Style_7" w:type="paragraph">
    <w:name w:val="Нормальный (таблица)"/>
    <w:basedOn w:val="Style_3"/>
    <w:next w:val="Style_3"/>
    <w:link w:val="Style_7_ch"/>
    <w:pPr>
      <w:widowControl w:val="0"/>
      <w:ind/>
      <w:jc w:val="both"/>
    </w:pPr>
    <w:rPr>
      <w:rFonts w:ascii="Arial" w:hAnsi="Arial"/>
      <w:sz w:val="24"/>
    </w:rPr>
  </w:style>
  <w:style w:styleId="Style_7_ch" w:type="character">
    <w:name w:val="Нормальный (таблица)"/>
    <w:basedOn w:val="Style_3_ch"/>
    <w:link w:val="Style_7"/>
    <w:rPr>
      <w:rFonts w:ascii="Arial" w:hAnsi="Arial"/>
      <w:sz w:val="24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TML Preformatted"/>
    <w:basedOn w:val="Style_3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11_ch" w:type="character">
    <w:name w:val="HTML Preformatted"/>
    <w:basedOn w:val="Style_3_ch"/>
    <w:link w:val="Style_11"/>
    <w:rPr>
      <w:rFonts w:ascii="Courier New" w:hAnsi="Courier New"/>
    </w:rPr>
  </w:style>
  <w:style w:styleId="Style_12" w:type="paragraph">
    <w:name w:val="Знак"/>
    <w:basedOn w:val="Style_3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"/>
    <w:basedOn w:val="Style_3_ch"/>
    <w:link w:val="Style_12"/>
    <w:rPr>
      <w:rFonts w:ascii="Tahoma" w:hAnsi="Tahoma"/>
    </w:rPr>
  </w:style>
  <w:style w:styleId="Style_13" w:type="paragraph">
    <w:name w:val="blk"/>
    <w:link w:val="Style_13_ch"/>
  </w:style>
  <w:style w:styleId="Style_13_ch" w:type="character">
    <w:name w:val="blk"/>
    <w:link w:val="Style_13"/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3_ch"/>
    <w:link w:val="Style_14"/>
    <w:rPr>
      <w:rFonts w:ascii="Arial" w:hAnsi="Arial"/>
      <w:b w:val="1"/>
      <w:sz w:val="26"/>
    </w:rPr>
  </w:style>
  <w:style w:styleId="Style_15" w:type="paragraph">
    <w:name w:val="Обычный + 14 пт"/>
    <w:basedOn w:val="Style_16"/>
    <w:link w:val="Style_15_ch"/>
    <w:pPr>
      <w:ind w:firstLine="601" w:left="0"/>
    </w:pPr>
    <w:rPr>
      <w:sz w:val="28"/>
    </w:rPr>
  </w:style>
  <w:style w:styleId="Style_15_ch" w:type="character">
    <w:name w:val="Обычный + 14 пт"/>
    <w:basedOn w:val="Style_16_ch"/>
    <w:link w:val="Style_15"/>
    <w:rPr>
      <w:sz w:val="28"/>
    </w:rPr>
  </w:style>
  <w:style w:styleId="Style_17" w:type="paragraph">
    <w:name w:val="apple-converted-space"/>
    <w:link w:val="Style_17_ch"/>
    <w:rPr>
      <w:rFonts w:ascii="Times New Roman" w:hAnsi="Times New Roman"/>
    </w:rPr>
  </w:style>
  <w:style w:styleId="Style_17_ch" w:type="character">
    <w:name w:val="apple-converted-space"/>
    <w:link w:val="Style_17"/>
    <w:rPr>
      <w:rFonts w:ascii="Times New Roman" w:hAnsi="Times New Roman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8_ch" w:type="character">
    <w:name w:val="footer"/>
    <w:basedOn w:val="Style_3_ch"/>
    <w:link w:val="Style_18"/>
    <w:rPr>
      <w:sz w:val="28"/>
    </w:rPr>
  </w:style>
  <w:style w:styleId="Style_19" w:type="paragraph">
    <w:name w:val="Знак3"/>
    <w:basedOn w:val="Style_3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3"/>
    <w:basedOn w:val="Style_3_ch"/>
    <w:link w:val="Style_19"/>
    <w:rPr>
      <w:rFonts w:ascii="Tahoma" w:hAnsi="Tahoma"/>
    </w:rPr>
  </w:style>
  <w:style w:styleId="Style_20" w:type="paragraph">
    <w:name w:val="Body Text Char"/>
    <w:link w:val="Style_20_ch"/>
    <w:rPr>
      <w:sz w:val="24"/>
    </w:rPr>
  </w:style>
  <w:style w:styleId="Style_20_ch" w:type="character">
    <w:name w:val="Body Text Char"/>
    <w:link w:val="Style_20"/>
    <w:rPr>
      <w:sz w:val="24"/>
    </w:rPr>
  </w:style>
  <w:style w:styleId="Style_21" w:type="paragraph">
    <w:name w:val="Heading 5 Char"/>
    <w:link w:val="Style_21_ch"/>
    <w:rPr>
      <w:rFonts w:ascii="Cambria" w:hAnsi="Cambria"/>
      <w:color w:val="243F60"/>
    </w:rPr>
  </w:style>
  <w:style w:styleId="Style_21_ch" w:type="character">
    <w:name w:val="Heading 5 Char"/>
    <w:link w:val="Style_21"/>
    <w:rPr>
      <w:rFonts w:ascii="Cambria" w:hAnsi="Cambria"/>
      <w:color w:val="243F60"/>
    </w:rPr>
  </w:style>
  <w:style w:styleId="Style_22" w:type="paragraph">
    <w:name w:val="Heading 3 Char"/>
    <w:link w:val="Style_22_ch"/>
    <w:rPr>
      <w:rFonts w:ascii="Cambria" w:hAnsi="Cambria"/>
      <w:b w:val="1"/>
      <w:sz w:val="26"/>
    </w:rPr>
  </w:style>
  <w:style w:styleId="Style_22_ch" w:type="character">
    <w:name w:val="Heading 3 Char"/>
    <w:link w:val="Style_22"/>
    <w:rPr>
      <w:rFonts w:ascii="Cambria" w:hAnsi="Cambria"/>
      <w:b w:val="1"/>
      <w:sz w:val="26"/>
    </w:rPr>
  </w:style>
  <w:style w:styleId="Style_23" w:type="paragraph">
    <w:name w:val="Нижний колонтитул Знак"/>
    <w:link w:val="Style_23_ch"/>
  </w:style>
  <w:style w:styleId="Style_23_ch" w:type="character">
    <w:name w:val="Нижний колонтитул Знак"/>
    <w:link w:val="Style_23"/>
  </w:style>
  <w:style w:styleId="Style_24" w:type="paragraph">
    <w:name w:val="ConsPlusCell"/>
    <w:link w:val="Style_24_ch"/>
    <w:rPr>
      <w:rFonts w:ascii="Times New Roman" w:hAnsi="Times New Roman"/>
      <w:sz w:val="28"/>
    </w:rPr>
  </w:style>
  <w:style w:styleId="Style_24_ch" w:type="character">
    <w:name w:val="ConsPlusCell"/>
    <w:link w:val="Style_24"/>
    <w:rPr>
      <w:rFonts w:ascii="Times New Roman" w:hAnsi="Times New Roman"/>
      <w:sz w:val="28"/>
    </w:rPr>
  </w:style>
  <w:style w:styleId="Style_25" w:type="paragraph">
    <w:name w:val="Знак Знак11"/>
    <w:link w:val="Style_25_ch"/>
    <w:rPr>
      <w:b w:val="1"/>
      <w:sz w:val="28"/>
    </w:rPr>
  </w:style>
  <w:style w:styleId="Style_25_ch" w:type="character">
    <w:name w:val="Знак Знак11"/>
    <w:link w:val="Style_25"/>
    <w:rPr>
      <w:b w:val="1"/>
      <w:sz w:val="28"/>
    </w:rPr>
  </w:style>
  <w:style w:styleId="Style_26" w:type="paragraph">
    <w:name w:val="Footer Char"/>
    <w:link w:val="Style_26_ch"/>
  </w:style>
  <w:style w:styleId="Style_26_ch" w:type="character">
    <w:name w:val="Footer Char"/>
    <w:link w:val="Style_26"/>
  </w:style>
  <w:style w:styleId="Style_27" w:type="paragraph">
    <w:name w:val="Postan"/>
    <w:basedOn w:val="Style_3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3_ch"/>
    <w:link w:val="Style_27"/>
    <w:rPr>
      <w:sz w:val="28"/>
    </w:rPr>
  </w:style>
  <w:style w:styleId="Style_28" w:type="paragraph">
    <w:name w:val="Абзац списка6"/>
    <w:basedOn w:val="Style_3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Абзац списка6"/>
    <w:basedOn w:val="Style_3_ch"/>
    <w:link w:val="Style_28"/>
    <w:rPr>
      <w:rFonts w:ascii="Calibri" w:hAnsi="Calibri"/>
      <w:sz w:val="22"/>
    </w:rPr>
  </w:style>
  <w:style w:styleId="Style_29" w:type="paragraph">
    <w:name w:val="ConsPlusTitle"/>
    <w:link w:val="Style_29_ch"/>
    <w:pPr>
      <w:widowControl w:val="0"/>
      <w:ind/>
    </w:pPr>
    <w:rPr>
      <w:rFonts w:ascii="Times New Roman" w:hAnsi="Times New Roman"/>
      <w:b w:val="1"/>
      <w:sz w:val="24"/>
    </w:rPr>
  </w:style>
  <w:style w:styleId="Style_29_ch" w:type="character">
    <w:name w:val="ConsPlusTitle"/>
    <w:link w:val="Style_29"/>
    <w:rPr>
      <w:rFonts w:ascii="Times New Roman" w:hAnsi="Times New Roman"/>
      <w:b w:val="1"/>
      <w:sz w:val="24"/>
    </w:rPr>
  </w:style>
  <w:style w:styleId="Style_30" w:type="paragraph">
    <w:name w:val="Текст сноски Знак1"/>
    <w:link w:val="Style_30_ch"/>
    <w:rPr>
      <w:rFonts w:ascii="Times New Roman" w:hAnsi="Times New Roman"/>
    </w:rPr>
  </w:style>
  <w:style w:styleId="Style_30_ch" w:type="character">
    <w:name w:val="Текст сноски Знак1"/>
    <w:link w:val="Style_30"/>
    <w:rPr>
      <w:rFonts w:ascii="Times New Roman" w:hAnsi="Times New Roman"/>
    </w:rPr>
  </w:style>
  <w:style w:styleId="Style_31" w:type="paragraph">
    <w:name w:val="Знак Знак9"/>
    <w:link w:val="Style_31_ch"/>
    <w:rPr>
      <w:sz w:val="28"/>
    </w:rPr>
  </w:style>
  <w:style w:styleId="Style_31_ch" w:type="character">
    <w:name w:val="Знак Знак9"/>
    <w:link w:val="Style_31"/>
    <w:rPr>
      <w:sz w:val="28"/>
    </w:rPr>
  </w:style>
  <w:style w:styleId="Style_32" w:type="paragraph">
    <w:name w:val="Document Map"/>
    <w:basedOn w:val="Style_3"/>
    <w:link w:val="Style_32_ch"/>
    <w:rPr>
      <w:rFonts w:ascii="Tahoma" w:hAnsi="Tahoma"/>
    </w:rPr>
  </w:style>
  <w:style w:styleId="Style_32_ch" w:type="character">
    <w:name w:val="Document Map"/>
    <w:basedOn w:val="Style_3_ch"/>
    <w:link w:val="Style_32"/>
    <w:rPr>
      <w:rFonts w:ascii="Tahoma" w:hAnsi="Tahoma"/>
    </w:rPr>
  </w:style>
  <w:style w:styleId="Style_33" w:type="paragraph">
    <w:name w:val="toc 3"/>
    <w:next w:val="Style_3"/>
    <w:link w:val="Style_33_ch"/>
    <w:uiPriority w:val="39"/>
    <w:pPr>
      <w:ind w:firstLine="0" w:left="400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Знак4"/>
    <w:basedOn w:val="Style_3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4"/>
    <w:basedOn w:val="Style_3_ch"/>
    <w:link w:val="Style_34"/>
    <w:rPr>
      <w:rFonts w:ascii="Tahoma" w:hAnsi="Tahoma"/>
    </w:rPr>
  </w:style>
  <w:style w:styleId="Style_35" w:type="paragraph">
    <w:name w:val="Header Char"/>
    <w:link w:val="Style_35_ch"/>
  </w:style>
  <w:style w:styleId="Style_35_ch" w:type="character">
    <w:name w:val="Header Char"/>
    <w:link w:val="Style_35"/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Верхний колонтитул Знак"/>
    <w:link w:val="Style_37_ch"/>
  </w:style>
  <w:style w:styleId="Style_37_ch" w:type="character">
    <w:name w:val="Верхний колонтитул Знак"/>
    <w:link w:val="Style_37"/>
  </w:style>
  <w:style w:styleId="Style_38" w:type="paragraph">
    <w:name w:val="Абзац списка7"/>
    <w:basedOn w:val="Style_3"/>
    <w:link w:val="Style_3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8_ch" w:type="character">
    <w:name w:val="Абзац списка7"/>
    <w:basedOn w:val="Style_3_ch"/>
    <w:link w:val="Style_38"/>
    <w:rPr>
      <w:rFonts w:ascii="Calibri" w:hAnsi="Calibri"/>
      <w:sz w:val="22"/>
    </w:rPr>
  </w:style>
  <w:style w:styleId="Style_39" w:type="paragraph">
    <w:name w:val="Номер страницы1"/>
    <w:link w:val="Style_39_ch"/>
  </w:style>
  <w:style w:styleId="Style_39_ch" w:type="character">
    <w:name w:val="Номер страницы1"/>
    <w:link w:val="Style_39"/>
  </w:style>
  <w:style w:styleId="Style_40" w:type="paragraph">
    <w:name w:val="Обычный1"/>
    <w:link w:val="Style_40_ch"/>
    <w:rPr>
      <w:rFonts w:ascii="Times New Roman" w:hAnsi="Times New Roman"/>
    </w:rPr>
  </w:style>
  <w:style w:styleId="Style_40_ch" w:type="character">
    <w:name w:val="Обычный1"/>
    <w:link w:val="Style_40"/>
    <w:rPr>
      <w:rFonts w:ascii="Times New Roman" w:hAnsi="Times New Roman"/>
    </w:rPr>
  </w:style>
  <w:style w:styleId="Style_41" w:type="paragraph">
    <w:name w:val="HTML Preformatted Char"/>
    <w:link w:val="Style_41_ch"/>
    <w:rPr>
      <w:rFonts w:ascii="Courier New" w:hAnsi="Courier New"/>
    </w:rPr>
  </w:style>
  <w:style w:styleId="Style_41_ch" w:type="character">
    <w:name w:val="HTML Preformatted Char"/>
    <w:link w:val="Style_41"/>
    <w:rPr>
      <w:rFonts w:ascii="Courier New" w:hAnsi="Courier New"/>
    </w:rPr>
  </w:style>
  <w:style w:styleId="Style_2" w:type="paragraph">
    <w:name w:val="Normal (Web)"/>
    <w:basedOn w:val="Style_3"/>
    <w:link w:val="Style_2_ch"/>
    <w:pPr>
      <w:spacing w:after="100" w:before="100"/>
      <w:ind/>
    </w:pPr>
    <w:rPr>
      <w:sz w:val="24"/>
    </w:rPr>
  </w:style>
  <w:style w:styleId="Style_2_ch" w:type="character">
    <w:name w:val="Normal (Web)"/>
    <w:basedOn w:val="Style_3_ch"/>
    <w:link w:val="Style_2"/>
    <w:rPr>
      <w:sz w:val="24"/>
    </w:rPr>
  </w:style>
  <w:style w:styleId="Style_42" w:type="paragraph">
    <w:name w:val="Heading 4 Char"/>
    <w:link w:val="Style_42_ch"/>
    <w:rPr>
      <w:sz w:val="28"/>
    </w:rPr>
  </w:style>
  <w:style w:styleId="Style_42_ch" w:type="character">
    <w:name w:val="Heading 4 Char"/>
    <w:link w:val="Style_42"/>
    <w:rPr>
      <w:sz w:val="28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Отчетный"/>
    <w:basedOn w:val="Style_3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3_ch"/>
    <w:link w:val="Style_44"/>
    <w:rPr>
      <w:sz w:val="26"/>
    </w:rPr>
  </w:style>
  <w:style w:styleId="Style_45" w:type="paragraph">
    <w:name w:val="Абзац списка4"/>
    <w:basedOn w:val="Style_3"/>
    <w:link w:val="Style_4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5_ch" w:type="character">
    <w:name w:val="Абзац списка4"/>
    <w:basedOn w:val="Style_3_ch"/>
    <w:link w:val="Style_45"/>
    <w:rPr>
      <w:rFonts w:ascii="Calibri" w:hAnsi="Calibri"/>
      <w:sz w:val="22"/>
    </w:rPr>
  </w:style>
  <w:style w:styleId="Style_46" w:type="paragraph">
    <w:name w:val="Обычный1"/>
    <w:link w:val="Style_46_ch"/>
    <w:rPr>
      <w:rFonts w:ascii="Times New Roman" w:hAnsi="Times New Roman"/>
    </w:rPr>
  </w:style>
  <w:style w:styleId="Style_46_ch" w:type="character">
    <w:name w:val="Обычный1"/>
    <w:link w:val="Style_46"/>
    <w:rPr>
      <w:rFonts w:ascii="Times New Roman" w:hAnsi="Times New Roman"/>
    </w:rPr>
  </w:style>
  <w:style w:styleId="Style_47" w:type="paragraph">
    <w:name w:val="Просмотренная гиперссылка1"/>
    <w:link w:val="Style_47_ch"/>
    <w:rPr>
      <w:color w:val="800080"/>
      <w:u w:val="single"/>
    </w:rPr>
  </w:style>
  <w:style w:styleId="Style_47_ch" w:type="character">
    <w:name w:val="Просмотренная гиперссылка1"/>
    <w:link w:val="Style_47"/>
    <w:rPr>
      <w:color w:val="800080"/>
      <w:u w:val="single"/>
    </w:rPr>
  </w:style>
  <w:style w:styleId="Style_48" w:type="paragraph">
    <w:name w:val="Standard"/>
    <w:link w:val="Style_48_ch"/>
    <w:pPr>
      <w:widowControl w:val="0"/>
      <w:ind/>
    </w:pPr>
    <w:rPr>
      <w:rFonts w:ascii="Times New Roman" w:hAnsi="Times New Roman"/>
      <w:sz w:val="24"/>
    </w:rPr>
  </w:style>
  <w:style w:styleId="Style_48_ch" w:type="character">
    <w:name w:val="Standard"/>
    <w:link w:val="Style_48"/>
    <w:rPr>
      <w:rFonts w:ascii="Times New Roman" w:hAnsi="Times New Roman"/>
      <w:sz w:val="24"/>
    </w:rPr>
  </w:style>
  <w:style w:styleId="Style_49" w:type="paragraph">
    <w:name w:val="heading 5"/>
    <w:basedOn w:val="Style_3"/>
    <w:next w:val="Style_3"/>
    <w:link w:val="Style_49_ch"/>
    <w:uiPriority w:val="9"/>
    <w:qFormat/>
    <w:pPr>
      <w:keepNext w:val="1"/>
      <w:keepLines w:val="1"/>
      <w:spacing w:before="200"/>
      <w:ind/>
      <w:outlineLvl w:val="4"/>
    </w:pPr>
    <w:rPr>
      <w:rFonts w:ascii="Cambria" w:hAnsi="Cambria"/>
      <w:color w:val="243F60"/>
    </w:rPr>
  </w:style>
  <w:style w:styleId="Style_49_ch" w:type="character">
    <w:name w:val="heading 5"/>
    <w:basedOn w:val="Style_3_ch"/>
    <w:link w:val="Style_49"/>
    <w:rPr>
      <w:rFonts w:ascii="Cambria" w:hAnsi="Cambria"/>
      <w:color w:val="243F60"/>
    </w:rPr>
  </w:style>
  <w:style w:styleId="Style_50" w:type="paragraph">
    <w:name w:val="Знак Знак10"/>
    <w:link w:val="Style_50_ch"/>
    <w:rPr>
      <w:b w:val="1"/>
      <w:sz w:val="28"/>
    </w:rPr>
  </w:style>
  <w:style w:styleId="Style_50_ch" w:type="character">
    <w:name w:val="Знак Знак10"/>
    <w:link w:val="Style_50"/>
    <w:rPr>
      <w:b w:val="1"/>
      <w:sz w:val="28"/>
    </w:rPr>
  </w:style>
  <w:style w:styleId="Style_51" w:type="paragraph">
    <w:name w:val="Строгий1"/>
    <w:link w:val="Style_51_ch"/>
    <w:rPr>
      <w:b w:val="1"/>
    </w:rPr>
  </w:style>
  <w:style w:styleId="Style_51_ch" w:type="character">
    <w:name w:val="Строгий1"/>
    <w:link w:val="Style_51"/>
    <w:rPr>
      <w:b w:val="1"/>
    </w:rPr>
  </w:style>
  <w:style w:styleId="Style_52" w:type="paragraph">
    <w:name w:val="heading 1"/>
    <w:basedOn w:val="Style_3"/>
    <w:next w:val="Style_3"/>
    <w:link w:val="Style_5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2_ch" w:type="character">
    <w:name w:val="heading 1"/>
    <w:basedOn w:val="Style_3_ch"/>
    <w:link w:val="Style_52"/>
    <w:rPr>
      <w:rFonts w:ascii="AG Souvenir" w:hAnsi="AG Souvenir"/>
      <w:b w:val="1"/>
      <w:spacing w:val="38"/>
      <w:sz w:val="28"/>
    </w:rPr>
  </w:style>
  <w:style w:styleId="Style_53" w:type="paragraph">
    <w:name w:val="Гипертекстовая ссылка"/>
    <w:link w:val="Style_53_ch"/>
    <w:rPr>
      <w:color w:val="106BBE"/>
      <w:sz w:val="26"/>
    </w:rPr>
  </w:style>
  <w:style w:styleId="Style_53_ch" w:type="character">
    <w:name w:val="Гипертекстовая ссылка"/>
    <w:link w:val="Style_53"/>
    <w:rPr>
      <w:color w:val="106BBE"/>
      <w:sz w:val="26"/>
    </w:rPr>
  </w:style>
  <w:style w:styleId="Style_54" w:type="paragraph">
    <w:name w:val="List Paragraph"/>
    <w:basedOn w:val="Style_3"/>
    <w:link w:val="Style_5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4_ch" w:type="character">
    <w:name w:val="List Paragraph"/>
    <w:basedOn w:val="Style_3_ch"/>
    <w:link w:val="Style_54"/>
    <w:rPr>
      <w:rFonts w:ascii="Calibri" w:hAnsi="Calibri"/>
      <w:sz w:val="22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basedOn w:val="Style_3"/>
    <w:link w:val="Style_56_ch"/>
    <w:rPr>
      <w:rFonts w:ascii="Calibri" w:hAnsi="Calibri"/>
    </w:rPr>
  </w:style>
  <w:style w:styleId="Style_56_ch" w:type="character">
    <w:name w:val="Footnote"/>
    <w:basedOn w:val="Style_3_ch"/>
    <w:link w:val="Style_56"/>
    <w:rPr>
      <w:rFonts w:ascii="Calibri" w:hAnsi="Calibri"/>
    </w:rPr>
  </w:style>
  <w:style w:styleId="Style_57" w:type="paragraph">
    <w:name w:val="toc 1"/>
    <w:next w:val="Style_3"/>
    <w:link w:val="Style_57_ch"/>
    <w:uiPriority w:val="39"/>
    <w:rPr>
      <w:rFonts w:ascii="XO Thames" w:hAnsi="XO Thames"/>
      <w:b w:val="1"/>
      <w:sz w:val="28"/>
    </w:rPr>
  </w:style>
  <w:style w:styleId="Style_57_ch" w:type="character">
    <w:name w:val="toc 1"/>
    <w:link w:val="Style_57"/>
    <w:rPr>
      <w:rFonts w:ascii="XO Thames" w:hAnsi="XO Thames"/>
      <w:b w:val="1"/>
      <w:sz w:val="28"/>
    </w:rPr>
  </w:style>
  <w:style w:styleId="Style_58" w:type="paragraph">
    <w:name w:val="Balloon Text"/>
    <w:basedOn w:val="Style_3"/>
    <w:link w:val="Style_58_ch"/>
    <w:rPr>
      <w:rFonts w:ascii="Tahoma" w:hAnsi="Tahoma"/>
      <w:sz w:val="16"/>
    </w:rPr>
  </w:style>
  <w:style w:styleId="Style_58_ch" w:type="character">
    <w:name w:val="Balloon Text"/>
    <w:basedOn w:val="Style_3_ch"/>
    <w:link w:val="Style_58"/>
    <w:rPr>
      <w:rFonts w:ascii="Tahoma" w:hAnsi="Tahoma"/>
      <w:sz w:val="16"/>
    </w:rPr>
  </w:style>
  <w:style w:styleId="Style_59" w:type="paragraph">
    <w:name w:val="header"/>
    <w:basedOn w:val="Style_3"/>
    <w:link w:val="Style_59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59_ch" w:type="character">
    <w:name w:val="header"/>
    <w:basedOn w:val="Style_3_ch"/>
    <w:link w:val="Style_59"/>
    <w:rPr>
      <w:sz w:val="28"/>
    </w:rPr>
  </w:style>
  <w:style w:styleId="Style_60" w:type="paragraph">
    <w:name w:val="Без интервала1"/>
    <w:link w:val="Style_60_ch"/>
    <w:rPr>
      <w:sz w:val="22"/>
    </w:rPr>
  </w:style>
  <w:style w:styleId="Style_60_ch" w:type="character">
    <w:name w:val="Без интервала1"/>
    <w:link w:val="Style_60"/>
    <w:rPr>
      <w:sz w:val="22"/>
    </w:rPr>
  </w:style>
  <w:style w:styleId="Style_61" w:type="paragraph">
    <w:name w:val="Header and Footer"/>
    <w:link w:val="Style_61_ch"/>
    <w:pPr>
      <w:ind/>
      <w:jc w:val="both"/>
    </w:pPr>
    <w:rPr>
      <w:rFonts w:ascii="XO Thames" w:hAnsi="XO Thames"/>
    </w:rPr>
  </w:style>
  <w:style w:styleId="Style_61_ch" w:type="character">
    <w:name w:val="Header and Footer"/>
    <w:link w:val="Style_61"/>
    <w:rPr>
      <w:rFonts w:ascii="XO Thames" w:hAnsi="XO Thames"/>
    </w:rPr>
  </w:style>
  <w:style w:styleId="Style_62" w:type="paragraph">
    <w:name w:val="ConsPlusNonformat"/>
    <w:link w:val="Style_62_ch"/>
    <w:pPr>
      <w:widowControl w:val="0"/>
      <w:ind/>
    </w:pPr>
    <w:rPr>
      <w:rFonts w:ascii="Courier New" w:hAnsi="Courier New"/>
    </w:rPr>
  </w:style>
  <w:style w:styleId="Style_62_ch" w:type="character">
    <w:name w:val="ConsPlusNonformat"/>
    <w:link w:val="Style_62"/>
    <w:rPr>
      <w:rFonts w:ascii="Courier New" w:hAnsi="Courier New"/>
    </w:rPr>
  </w:style>
  <w:style w:styleId="Style_63" w:type="paragraph">
    <w:name w:val="Гиперссылка1"/>
    <w:link w:val="Style_63_ch"/>
    <w:rPr>
      <w:color w:val="0000FF"/>
      <w:u w:val="single"/>
    </w:rPr>
  </w:style>
  <w:style w:styleId="Style_63_ch" w:type="character">
    <w:name w:val="Гиперссылка1"/>
    <w:link w:val="Style_63"/>
    <w:rPr>
      <w:color w:val="0000FF"/>
      <w:u w:val="single"/>
    </w:rPr>
  </w:style>
  <w:style w:styleId="Style_64" w:type="paragraph">
    <w:name w:val="Body Text Indent Char"/>
    <w:link w:val="Style_64_ch"/>
    <w:rPr>
      <w:sz w:val="28"/>
    </w:rPr>
  </w:style>
  <w:style w:styleId="Style_64_ch" w:type="character">
    <w:name w:val="Body Text Indent Char"/>
    <w:link w:val="Style_64"/>
    <w:rPr>
      <w:sz w:val="28"/>
    </w:rPr>
  </w:style>
  <w:style w:styleId="Style_65" w:type="paragraph">
    <w:name w:val="Heading 2 Char"/>
    <w:link w:val="Style_65_ch"/>
    <w:rPr>
      <w:sz w:val="28"/>
    </w:rPr>
  </w:style>
  <w:style w:styleId="Style_65_ch" w:type="character">
    <w:name w:val="Heading 2 Char"/>
    <w:link w:val="Style_65"/>
    <w:rPr>
      <w:sz w:val="28"/>
    </w:rPr>
  </w:style>
  <w:style w:styleId="Style_66" w:type="paragraph">
    <w:name w:val="toc 9"/>
    <w:next w:val="Style_3"/>
    <w:link w:val="Style_66_ch"/>
    <w:uiPriority w:val="39"/>
    <w:pPr>
      <w:ind w:firstLine="0" w:left="1600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Знак11"/>
    <w:basedOn w:val="Style_3"/>
    <w:link w:val="Style_67_ch"/>
    <w:pPr>
      <w:spacing w:afterAutospacing="on" w:beforeAutospacing="on"/>
      <w:ind/>
    </w:pPr>
    <w:rPr>
      <w:rFonts w:ascii="Tahoma" w:hAnsi="Tahoma"/>
    </w:rPr>
  </w:style>
  <w:style w:styleId="Style_67_ch" w:type="character">
    <w:name w:val="Знак11"/>
    <w:basedOn w:val="Style_3_ch"/>
    <w:link w:val="Style_67"/>
    <w:rPr>
      <w:rFonts w:ascii="Tahoma" w:hAnsi="Tahoma"/>
    </w:rPr>
  </w:style>
  <w:style w:styleId="Style_68" w:type="paragraph">
    <w:name w:val="Знак1"/>
    <w:basedOn w:val="Style_3"/>
    <w:link w:val="Style_68_ch"/>
    <w:pPr>
      <w:spacing w:afterAutospacing="on" w:beforeAutospacing="on"/>
      <w:ind/>
    </w:pPr>
    <w:rPr>
      <w:rFonts w:ascii="Tahoma" w:hAnsi="Tahoma"/>
    </w:rPr>
  </w:style>
  <w:style w:styleId="Style_68_ch" w:type="character">
    <w:name w:val="Знак1"/>
    <w:basedOn w:val="Style_3_ch"/>
    <w:link w:val="Style_68"/>
    <w:rPr>
      <w:rFonts w:ascii="Tahoma" w:hAnsi="Tahoma"/>
    </w:rPr>
  </w:style>
  <w:style w:styleId="Style_69" w:type="paragraph">
    <w:name w:val="toc 8"/>
    <w:next w:val="Style_3"/>
    <w:link w:val="Style_69_ch"/>
    <w:uiPriority w:val="39"/>
    <w:pPr>
      <w:ind w:firstLine="0" w:left="1400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Абзац списка2"/>
    <w:basedOn w:val="Style_3"/>
    <w:link w:val="Style_7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0_ch" w:type="character">
    <w:name w:val="Абзац списка2"/>
    <w:basedOn w:val="Style_3_ch"/>
    <w:link w:val="Style_70"/>
    <w:rPr>
      <w:rFonts w:ascii="Calibri" w:hAnsi="Calibri"/>
      <w:sz w:val="22"/>
    </w:rPr>
  </w:style>
  <w:style w:styleId="Style_71" w:type="paragraph">
    <w:name w:val="toc 5"/>
    <w:next w:val="Style_3"/>
    <w:link w:val="Style_71_ch"/>
    <w:uiPriority w:val="39"/>
    <w:pPr>
      <w:ind w:firstLine="0" w:left="800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Выделение1"/>
    <w:link w:val="Style_72_ch"/>
    <w:rPr>
      <w:i w:val="1"/>
    </w:rPr>
  </w:style>
  <w:style w:styleId="Style_72_ch" w:type="character">
    <w:name w:val="Выделение1"/>
    <w:link w:val="Style_72"/>
    <w:rPr>
      <w:i w:val="1"/>
    </w:rPr>
  </w:style>
  <w:style w:styleId="Style_73" w:type="paragraph">
    <w:name w:val="Знак Знак8"/>
    <w:link w:val="Style_73_ch"/>
    <w:rPr>
      <w:b w:val="1"/>
      <w:sz w:val="28"/>
    </w:rPr>
  </w:style>
  <w:style w:styleId="Style_73_ch" w:type="character">
    <w:name w:val="Знак Знак8"/>
    <w:link w:val="Style_73"/>
    <w:rPr>
      <w:b w:val="1"/>
      <w:sz w:val="28"/>
    </w:rPr>
  </w:style>
  <w:style w:styleId="Style_74" w:type="paragraph">
    <w:name w:val="text_default"/>
    <w:link w:val="Style_74_ch"/>
    <w:rPr>
      <w:rFonts w:ascii="Verdana" w:hAnsi="Verdana"/>
      <w:color w:val="5E6466"/>
      <w:sz w:val="18"/>
    </w:rPr>
  </w:style>
  <w:style w:styleId="Style_74_ch" w:type="character">
    <w:name w:val="text_default"/>
    <w:link w:val="Style_74"/>
    <w:rPr>
      <w:rFonts w:ascii="Verdana" w:hAnsi="Verdana"/>
      <w:color w:val="5E6466"/>
      <w:sz w:val="18"/>
    </w:rPr>
  </w:style>
  <w:style w:styleId="Style_75" w:type="paragraph">
    <w:name w:val="Знак2"/>
    <w:basedOn w:val="Style_3"/>
    <w:link w:val="Style_75_ch"/>
    <w:pPr>
      <w:spacing w:afterAutospacing="on" w:beforeAutospacing="on"/>
      <w:ind/>
    </w:pPr>
    <w:rPr>
      <w:rFonts w:ascii="Tahoma" w:hAnsi="Tahoma"/>
    </w:rPr>
  </w:style>
  <w:style w:styleId="Style_75_ch" w:type="character">
    <w:name w:val="Знак2"/>
    <w:basedOn w:val="Style_3_ch"/>
    <w:link w:val="Style_75"/>
    <w:rPr>
      <w:rFonts w:ascii="Tahoma" w:hAnsi="Tahoma"/>
    </w:rPr>
  </w:style>
  <w:style w:styleId="Style_76" w:type="paragraph">
    <w:name w:val="Body Text Indent 3 Char"/>
    <w:link w:val="Style_76_ch"/>
    <w:rPr>
      <w:sz w:val="16"/>
    </w:rPr>
  </w:style>
  <w:style w:styleId="Style_76_ch" w:type="character">
    <w:name w:val="Body Text Indent 3 Char"/>
    <w:link w:val="Style_76"/>
    <w:rPr>
      <w:sz w:val="16"/>
    </w:rPr>
  </w:style>
  <w:style w:styleId="Style_77" w:type="paragraph">
    <w:name w:val="Абзац списка3"/>
    <w:basedOn w:val="Style_46"/>
    <w:link w:val="Style_77_ch"/>
  </w:style>
  <w:style w:styleId="Style_77_ch" w:type="character">
    <w:name w:val="Абзац списка3"/>
    <w:basedOn w:val="Style_46_ch"/>
    <w:link w:val="Style_77"/>
  </w:style>
  <w:style w:styleId="Style_78" w:type="paragraph">
    <w:name w:val="Знак5"/>
    <w:basedOn w:val="Style_3"/>
    <w:link w:val="Style_78_ch"/>
    <w:pPr>
      <w:spacing w:afterAutospacing="on" w:beforeAutospacing="on"/>
      <w:ind/>
    </w:pPr>
    <w:rPr>
      <w:rFonts w:ascii="Tahoma" w:hAnsi="Tahoma"/>
    </w:rPr>
  </w:style>
  <w:style w:styleId="Style_78_ch" w:type="character">
    <w:name w:val="Знак5"/>
    <w:basedOn w:val="Style_3_ch"/>
    <w:link w:val="Style_78"/>
    <w:rPr>
      <w:rFonts w:ascii="Tahoma" w:hAnsi="Tahoma"/>
    </w:rPr>
  </w:style>
  <w:style w:styleId="Style_16" w:type="paragraph">
    <w:name w:val="Body Text Indent"/>
    <w:basedOn w:val="Style_3"/>
    <w:link w:val="Style_16_ch"/>
    <w:pPr>
      <w:ind w:firstLine="709" w:left="0"/>
      <w:jc w:val="both"/>
    </w:pPr>
    <w:rPr>
      <w:sz w:val="24"/>
    </w:rPr>
  </w:style>
  <w:style w:styleId="Style_16_ch" w:type="character">
    <w:name w:val="Body Text Indent"/>
    <w:basedOn w:val="Style_3_ch"/>
    <w:link w:val="Style_16"/>
    <w:rPr>
      <w:sz w:val="24"/>
    </w:rPr>
  </w:style>
  <w:style w:styleId="Style_79" w:type="paragraph">
    <w:name w:val="No Spacing"/>
    <w:link w:val="Style_79_ch"/>
    <w:rPr>
      <w:rFonts w:ascii="Times New Roman" w:hAnsi="Times New Roman"/>
    </w:rPr>
  </w:style>
  <w:style w:styleId="Style_79_ch" w:type="character">
    <w:name w:val="No Spacing"/>
    <w:link w:val="Style_79"/>
    <w:rPr>
      <w:rFonts w:ascii="Times New Roman" w:hAnsi="Times New Roman"/>
    </w:rPr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1" w:type="paragraph">
    <w:name w:val="Стиль1"/>
    <w:basedOn w:val="Style_82"/>
    <w:link w:val="Style_81_ch"/>
    <w:pPr>
      <w:keepLines w:val="1"/>
      <w:spacing w:after="0" w:before="0" w:line="240" w:lineRule="auto"/>
      <w:ind/>
      <w:jc w:val="center"/>
    </w:pPr>
    <w:rPr>
      <w:rFonts w:ascii="Times New Roman" w:hAnsi="Times New Roman"/>
      <w:b w:val="0"/>
      <w:i w:val="0"/>
    </w:rPr>
  </w:style>
  <w:style w:styleId="Style_81_ch" w:type="character">
    <w:name w:val="Стиль1"/>
    <w:basedOn w:val="Style_82_ch"/>
    <w:link w:val="Style_81"/>
    <w:rPr>
      <w:rFonts w:ascii="Times New Roman" w:hAnsi="Times New Roman"/>
      <w:b w:val="0"/>
      <w:i w:val="0"/>
    </w:rPr>
  </w:style>
  <w:style w:styleId="Style_83" w:type="paragraph">
    <w:name w:val="Subtitle"/>
    <w:next w:val="Style_3"/>
    <w:link w:val="Style_8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3_ch" w:type="character">
    <w:name w:val="Subtitle"/>
    <w:link w:val="Style_83"/>
    <w:rPr>
      <w:rFonts w:ascii="XO Thames" w:hAnsi="XO Thames"/>
      <w:i w:val="1"/>
      <w:sz w:val="24"/>
    </w:rPr>
  </w:style>
  <w:style w:styleId="Style_84" w:type="paragraph">
    <w:name w:val="paragraph_left_indent"/>
    <w:basedOn w:val="Style_3"/>
    <w:link w:val="Style_84_ch"/>
    <w:pPr>
      <w:ind/>
      <w:jc w:val="right"/>
    </w:pPr>
    <w:rPr>
      <w:sz w:val="24"/>
    </w:rPr>
  </w:style>
  <w:style w:styleId="Style_84_ch" w:type="character">
    <w:name w:val="paragraph_left_indent"/>
    <w:basedOn w:val="Style_3_ch"/>
    <w:link w:val="Style_84"/>
    <w:rPr>
      <w:sz w:val="24"/>
    </w:rPr>
  </w:style>
  <w:style w:styleId="Style_85" w:type="paragraph">
    <w:name w:val="Title"/>
    <w:next w:val="Style_3"/>
    <w:link w:val="Style_8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5_ch" w:type="character">
    <w:name w:val="Title"/>
    <w:link w:val="Style_85"/>
    <w:rPr>
      <w:rFonts w:ascii="XO Thames" w:hAnsi="XO Thames"/>
      <w:b w:val="1"/>
      <w:caps w:val="1"/>
      <w:sz w:val="40"/>
    </w:rPr>
  </w:style>
  <w:style w:styleId="Style_86" w:type="paragraph">
    <w:name w:val="heading 4"/>
    <w:basedOn w:val="Style_3"/>
    <w:next w:val="Style_3"/>
    <w:link w:val="Style_8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6_ch" w:type="character">
    <w:name w:val="heading 4"/>
    <w:basedOn w:val="Style_3_ch"/>
    <w:link w:val="Style_86"/>
    <w:rPr>
      <w:rFonts w:ascii="Calibri" w:hAnsi="Calibri"/>
      <w:b w:val="1"/>
      <w:sz w:val="28"/>
    </w:rPr>
  </w:style>
  <w:style w:styleId="Style_87" w:type="paragraph">
    <w:name w:val="Абзац списка1"/>
    <w:basedOn w:val="Style_3"/>
    <w:link w:val="Style_87_ch"/>
    <w:pPr>
      <w:ind w:firstLine="0" w:left="720"/>
    </w:pPr>
  </w:style>
  <w:style w:styleId="Style_87_ch" w:type="character">
    <w:name w:val="Абзац списка1"/>
    <w:basedOn w:val="Style_3_ch"/>
    <w:link w:val="Style_87"/>
  </w:style>
  <w:style w:styleId="Style_88" w:type="paragraph">
    <w:name w:val="Абзац списка3"/>
    <w:basedOn w:val="Style_3"/>
    <w:link w:val="Style_8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8_ch" w:type="character">
    <w:name w:val="Абзац списка3"/>
    <w:basedOn w:val="Style_3_ch"/>
    <w:link w:val="Style_88"/>
    <w:rPr>
      <w:rFonts w:ascii="Calibri" w:hAnsi="Calibri"/>
      <w:sz w:val="22"/>
    </w:rPr>
  </w:style>
  <w:style w:styleId="Style_89" w:type="paragraph">
    <w:name w:val="Абзац списка5"/>
    <w:basedOn w:val="Style_3"/>
    <w:link w:val="Style_8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9_ch" w:type="character">
    <w:name w:val="Абзац списка5"/>
    <w:basedOn w:val="Style_3_ch"/>
    <w:link w:val="Style_89"/>
    <w:rPr>
      <w:rFonts w:ascii="Calibri" w:hAnsi="Calibri"/>
      <w:sz w:val="22"/>
    </w:rPr>
  </w:style>
  <w:style w:styleId="Style_90" w:type="paragraph">
    <w:name w:val="Без интервала2"/>
    <w:link w:val="Style_90_ch"/>
    <w:rPr>
      <w:sz w:val="22"/>
    </w:rPr>
  </w:style>
  <w:style w:styleId="Style_90_ch" w:type="character">
    <w:name w:val="Без интервала2"/>
    <w:link w:val="Style_90"/>
    <w:rPr>
      <w:sz w:val="22"/>
    </w:rPr>
  </w:style>
  <w:style w:styleId="Style_91" w:type="paragraph">
    <w:name w:val="ConsPlusNormal"/>
    <w:link w:val="Style_91_ch"/>
    <w:pPr>
      <w:widowControl w:val="0"/>
      <w:ind w:firstLine="720" w:left="0"/>
    </w:pPr>
    <w:rPr>
      <w:rFonts w:ascii="Arial" w:hAnsi="Arial"/>
    </w:rPr>
  </w:style>
  <w:style w:styleId="Style_91_ch" w:type="character">
    <w:name w:val="ConsPlusNormal"/>
    <w:link w:val="Style_91"/>
    <w:rPr>
      <w:rFonts w:ascii="Arial" w:hAnsi="Arial"/>
    </w:rPr>
  </w:style>
  <w:style w:styleId="Style_92" w:type="paragraph">
    <w:name w:val="Body Text Indent 3"/>
    <w:basedOn w:val="Style_3"/>
    <w:link w:val="Style_92_ch"/>
    <w:pPr>
      <w:spacing w:after="120"/>
      <w:ind w:firstLine="0" w:left="283"/>
    </w:pPr>
    <w:rPr>
      <w:rFonts w:ascii="Calibri" w:hAnsi="Calibri"/>
      <w:sz w:val="16"/>
    </w:rPr>
  </w:style>
  <w:style w:styleId="Style_92_ch" w:type="character">
    <w:name w:val="Body Text Indent 3"/>
    <w:basedOn w:val="Style_3_ch"/>
    <w:link w:val="Style_92"/>
    <w:rPr>
      <w:rFonts w:ascii="Calibri" w:hAnsi="Calibri"/>
      <w:sz w:val="16"/>
    </w:rPr>
  </w:style>
  <w:style w:styleId="Style_93" w:type="paragraph">
    <w:name w:val="Body Text"/>
    <w:basedOn w:val="Style_3"/>
    <w:link w:val="Style_93_ch"/>
    <w:pPr>
      <w:spacing w:after="120"/>
      <w:ind/>
    </w:pPr>
    <w:rPr>
      <w:sz w:val="24"/>
    </w:rPr>
  </w:style>
  <w:style w:styleId="Style_93_ch" w:type="character">
    <w:name w:val="Body Text"/>
    <w:basedOn w:val="Style_3_ch"/>
    <w:link w:val="Style_93"/>
    <w:rPr>
      <w:sz w:val="24"/>
    </w:rPr>
  </w:style>
  <w:style w:styleId="Style_82" w:type="paragraph">
    <w:name w:val="heading 2"/>
    <w:basedOn w:val="Style_3"/>
    <w:next w:val="Style_3"/>
    <w:link w:val="Style_82_ch"/>
    <w:uiPriority w:val="9"/>
    <w:qFormat/>
    <w:pPr>
      <w:keepNext w:val="1"/>
      <w:spacing w:after="60" w:before="240" w:line="276" w:lineRule="auto"/>
      <w:ind/>
      <w:outlineLvl w:val="1"/>
    </w:pPr>
    <w:rPr>
      <w:rFonts w:ascii="Cambria" w:hAnsi="Cambria"/>
      <w:b w:val="1"/>
      <w:i w:val="1"/>
      <w:sz w:val="28"/>
    </w:rPr>
  </w:style>
  <w:style w:styleId="Style_82_ch" w:type="character">
    <w:name w:val="heading 2"/>
    <w:basedOn w:val="Style_3_ch"/>
    <w:link w:val="Style_82"/>
    <w:rPr>
      <w:rFonts w:ascii="Cambria" w:hAnsi="Cambria"/>
      <w:b w:val="1"/>
      <w:i w:val="1"/>
      <w:sz w:val="28"/>
    </w:rPr>
  </w:style>
  <w:style w:styleId="Style_94" w:type="paragraph">
    <w:name w:val="Знак Знак"/>
    <w:link w:val="Style_94_ch"/>
    <w:rPr>
      <w:rFonts w:ascii="Times New Roman" w:hAnsi="Times New Roman"/>
    </w:rPr>
  </w:style>
  <w:style w:styleId="Style_94_ch" w:type="character">
    <w:name w:val="Знак Знак"/>
    <w:link w:val="Style_94"/>
    <w:rPr>
      <w:rFonts w:ascii="Times New Roman" w:hAnsi="Times New Roman"/>
    </w:rPr>
  </w:style>
  <w:style w:styleId="Style_95" w:type="paragraph">
    <w:name w:val="Heading 1 Char"/>
    <w:link w:val="Style_95_ch"/>
    <w:rPr>
      <w:b w:val="1"/>
      <w:sz w:val="28"/>
    </w:rPr>
  </w:style>
  <w:style w:styleId="Style_95_ch" w:type="character">
    <w:name w:val="Heading 1 Char"/>
    <w:link w:val="Style_95"/>
    <w:rPr>
      <w:b w:val="1"/>
      <w:sz w:val="28"/>
    </w:rPr>
  </w:style>
  <w:style w:styleId="Style_96" w:type="paragraph">
    <w:name w:val="Гиперссылка2"/>
    <w:link w:val="Style_96_ch"/>
    <w:rPr>
      <w:color w:val="0000FF"/>
      <w:u w:val="single"/>
    </w:rPr>
  </w:style>
  <w:style w:styleId="Style_96_ch" w:type="character">
    <w:name w:val="Гиперссылка2"/>
    <w:link w:val="Style_96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Сетка таблицы11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Сетка таблицы1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2023-01-29T15:24:06Z</dcterms:modified>
</cp:coreProperties>
</file>