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/>
    <w:p w14:paraId="02000000">
      <w:pPr>
        <w:rPr>
          <w:sz w:val="28"/>
        </w:rPr>
      </w:pPr>
    </w:p>
    <w:p w14:paraId="03000000">
      <w:pPr>
        <w:ind/>
        <w:jc w:val="center"/>
        <w:rPr>
          <w:sz w:val="28"/>
        </w:rPr>
      </w:pPr>
    </w:p>
    <w:p w14:paraId="04000000">
      <w:pPr>
        <w:rPr>
          <w:sz w:val="28"/>
        </w:rPr>
      </w:pPr>
    </w:p>
    <w:p w14:paraId="05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РОСТОВСКАЯ ОБЛАСТЬ</w:t>
      </w:r>
    </w:p>
    <w:p w14:paraId="06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ЦЕЛИНСКИЙ РАЙОН</w:t>
      </w:r>
    </w:p>
    <w:p w14:paraId="07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СОБРАНИЕ ДЕПУТАТОВ</w:t>
      </w:r>
    </w:p>
    <w:p w14:paraId="08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Лопанского</w:t>
      </w:r>
      <w:r>
        <w:rPr>
          <w:b w:val="1"/>
          <w:sz w:val="28"/>
        </w:rPr>
        <w:t xml:space="preserve"> сельского поселения</w:t>
      </w:r>
    </w:p>
    <w:p w14:paraId="09000000">
      <w:pPr>
        <w:ind/>
        <w:jc w:val="center"/>
        <w:rPr>
          <w:b w:val="1"/>
          <w:sz w:val="28"/>
        </w:rPr>
      </w:pPr>
    </w:p>
    <w:p w14:paraId="0A000000">
      <w:pPr>
        <w:ind/>
        <w:jc w:val="center"/>
        <w:rPr>
          <w:b w:val="1"/>
          <w:sz w:val="28"/>
        </w:rPr>
      </w:pPr>
      <w:r>
        <w:rPr>
          <w:sz w:val="28"/>
        </w:rPr>
        <w:t xml:space="preserve">    РЕШЕНИЕ                                 </w:t>
      </w:r>
    </w:p>
    <w:p w14:paraId="0B000000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</w:t>
      </w:r>
    </w:p>
    <w:p w14:paraId="0C000000">
      <w:pPr>
        <w:tabs>
          <w:tab w:leader="none" w:pos="540" w:val="left"/>
        </w:tabs>
        <w:ind/>
        <w:jc w:val="both"/>
        <w:rPr>
          <w:sz w:val="28"/>
        </w:rPr>
      </w:pPr>
      <w:r>
        <w:rPr>
          <w:sz w:val="28"/>
        </w:rPr>
        <w:t>О внесении изменений в решение Собрания</w:t>
      </w:r>
    </w:p>
    <w:p w14:paraId="0D000000">
      <w:pPr>
        <w:tabs>
          <w:tab w:leader="none" w:pos="540" w:val="left"/>
        </w:tabs>
        <w:ind/>
        <w:jc w:val="both"/>
        <w:rPr>
          <w:sz w:val="28"/>
        </w:rPr>
      </w:pPr>
      <w:r>
        <w:rPr>
          <w:sz w:val="28"/>
        </w:rPr>
        <w:t xml:space="preserve">депутатов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</w:t>
      </w:r>
    </w:p>
    <w:p w14:paraId="0E000000">
      <w:pPr>
        <w:tabs>
          <w:tab w:leader="none" w:pos="540" w:val="left"/>
        </w:tabs>
        <w:ind/>
        <w:jc w:val="both"/>
        <w:rPr>
          <w:sz w:val="28"/>
        </w:rPr>
      </w:pPr>
      <w:r>
        <w:rPr>
          <w:sz w:val="28"/>
        </w:rPr>
        <w:t>Целинского района от 30.09.2016 года №2</w:t>
      </w:r>
    </w:p>
    <w:p w14:paraId="0F000000">
      <w:pPr>
        <w:tabs>
          <w:tab w:leader="none" w:pos="540" w:val="left"/>
        </w:tabs>
        <w:ind/>
        <w:jc w:val="both"/>
        <w:rPr>
          <w:sz w:val="28"/>
        </w:rPr>
      </w:pPr>
      <w:r>
        <w:rPr>
          <w:sz w:val="28"/>
        </w:rPr>
        <w:t>«О</w:t>
      </w:r>
      <w:r>
        <w:rPr>
          <w:sz w:val="28"/>
        </w:rPr>
        <w:t xml:space="preserve"> </w:t>
      </w:r>
      <w:r>
        <w:rPr>
          <w:sz w:val="28"/>
        </w:rPr>
        <w:t>земельном</w:t>
      </w:r>
      <w:r>
        <w:rPr>
          <w:sz w:val="28"/>
        </w:rPr>
        <w:t xml:space="preserve"> </w:t>
      </w:r>
      <w:r>
        <w:rPr>
          <w:sz w:val="28"/>
        </w:rPr>
        <w:t xml:space="preserve">налоге»  </w:t>
      </w:r>
      <w:r>
        <w:rPr>
          <w:sz w:val="28"/>
        </w:rPr>
        <w:t xml:space="preserve"> </w:t>
      </w:r>
      <w:r>
        <w:rPr>
          <w:sz w:val="28"/>
        </w:rPr>
        <w:t xml:space="preserve">                                                Протокол № 15</w:t>
      </w:r>
    </w:p>
    <w:p w14:paraId="10000000">
      <w:pPr>
        <w:tabs>
          <w:tab w:leader="none" w:pos="540" w:val="left"/>
        </w:tabs>
        <w:ind/>
        <w:jc w:val="both"/>
        <w:rPr>
          <w:sz w:val="28"/>
        </w:rPr>
      </w:pPr>
    </w:p>
    <w:p w14:paraId="11000000">
      <w:pPr>
        <w:tabs>
          <w:tab w:leader="none" w:pos="540" w:val="left"/>
        </w:tabs>
        <w:ind/>
        <w:jc w:val="both"/>
        <w:rPr>
          <w:sz w:val="28"/>
        </w:rPr>
      </w:pPr>
      <w:r>
        <w:rPr>
          <w:sz w:val="28"/>
        </w:rPr>
        <w:t>Принято</w:t>
      </w:r>
    </w:p>
    <w:p w14:paraId="12000000">
      <w:pPr>
        <w:tabs>
          <w:tab w:leader="none" w:pos="540" w:val="left"/>
        </w:tabs>
        <w:ind/>
        <w:jc w:val="both"/>
        <w:rPr>
          <w:sz w:val="28"/>
        </w:rPr>
      </w:pPr>
      <w:r>
        <w:rPr>
          <w:sz w:val="28"/>
        </w:rPr>
        <w:t xml:space="preserve">Собранием депутатов                                                     15 ноября 2022 года  </w:t>
      </w:r>
    </w:p>
    <w:p w14:paraId="13000000">
      <w:pPr>
        <w:rPr>
          <w:b w:val="1"/>
          <w:sz w:val="28"/>
        </w:rPr>
      </w:pPr>
      <w:r>
        <w:rPr>
          <w:b w:val="1"/>
          <w:sz w:val="28"/>
        </w:rPr>
        <w:t xml:space="preserve">             </w:t>
      </w:r>
    </w:p>
    <w:p w14:paraId="14000000">
      <w:pPr>
        <w:rPr>
          <w:sz w:val="28"/>
        </w:rPr>
      </w:pPr>
    </w:p>
    <w:p w14:paraId="15000000">
      <w:pPr>
        <w:rPr>
          <w:sz w:val="28"/>
        </w:rPr>
      </w:pPr>
      <w:r>
        <w:rPr>
          <w:sz w:val="28"/>
        </w:rPr>
        <w:t xml:space="preserve">      В соответствии с главой 31 «Земельный налог» части второй Налогового кодекса Российской Федерации , со статьями 8</w:t>
      </w:r>
      <w:r>
        <w:rPr>
          <w:vertAlign w:val="superscript"/>
        </w:rPr>
        <w:t>2</w:t>
      </w:r>
      <w:r>
        <w:rPr>
          <w:sz w:val="28"/>
          <w:vertAlign w:val="superscript"/>
        </w:rPr>
        <w:t xml:space="preserve"> </w:t>
      </w:r>
      <w:r>
        <w:rPr>
          <w:sz w:val="28"/>
        </w:rPr>
        <w:t>и 8</w:t>
      </w:r>
      <w:r>
        <w:rPr>
          <w:vertAlign w:val="superscript"/>
        </w:rPr>
        <w:t>3</w:t>
      </w:r>
      <w:r>
        <w:rPr>
          <w:sz w:val="28"/>
        </w:rPr>
        <w:t xml:space="preserve"> Областного закона Ростовской области от 22.07.2003 №19-ЗС «О регулировании земельных отношений в Ростовской области», с Указом Президента Российской Федерации от 21.09.2022г. № 647 «Об объявлении частичной мобилизации в Российской Федерации»  Собрание депутатов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</w:t>
      </w:r>
    </w:p>
    <w:p w14:paraId="16000000">
      <w:pPr>
        <w:ind/>
        <w:jc w:val="center"/>
        <w:rPr>
          <w:sz w:val="28"/>
        </w:rPr>
      </w:pPr>
      <w:r>
        <w:rPr>
          <w:sz w:val="28"/>
        </w:rPr>
        <w:t>РЕШИЛО:</w:t>
      </w:r>
    </w:p>
    <w:p w14:paraId="17000000">
      <w:pPr>
        <w:ind/>
        <w:jc w:val="both"/>
        <w:rPr>
          <w:sz w:val="28"/>
        </w:rPr>
      </w:pPr>
      <w:r>
        <w:rPr>
          <w:sz w:val="28"/>
        </w:rPr>
        <w:t xml:space="preserve">1.Внести изменения в решение Собрания депутатов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от 30.09.2016 года № 2 «О земельном налоге»:</w:t>
      </w:r>
    </w:p>
    <w:p w14:paraId="18000000">
      <w:pPr>
        <w:ind/>
        <w:jc w:val="both"/>
        <w:rPr>
          <w:sz w:val="28"/>
        </w:rPr>
      </w:pPr>
      <w:r>
        <w:rPr>
          <w:sz w:val="28"/>
        </w:rPr>
        <w:t xml:space="preserve"> 1.1. пункт 3 изложить в редакции:</w:t>
      </w:r>
    </w:p>
    <w:p w14:paraId="19000000">
      <w:pPr>
        <w:ind w:firstLine="0" w:left="-349"/>
        <w:rPr>
          <w:sz w:val="28"/>
        </w:rPr>
      </w:pPr>
      <w:r>
        <w:rPr>
          <w:sz w:val="28"/>
        </w:rPr>
        <w:t xml:space="preserve">     «3</w:t>
      </w:r>
      <w:r>
        <w:rPr>
          <w:b w:val="1"/>
          <w:sz w:val="28"/>
        </w:rPr>
        <w:t>.</w:t>
      </w:r>
      <w:r>
        <w:rPr>
          <w:sz w:val="28"/>
        </w:rPr>
        <w:t xml:space="preserve">  Установить физическим лицам, имеющим в собственности земельные  </w:t>
      </w:r>
    </w:p>
    <w:p w14:paraId="1A000000">
      <w:pPr>
        <w:ind w:firstLine="0" w:left="-349"/>
        <w:rPr>
          <w:sz w:val="28"/>
        </w:rPr>
      </w:pPr>
      <w:r>
        <w:rPr>
          <w:sz w:val="28"/>
        </w:rPr>
        <w:t xml:space="preserve">     участки, являющиеся объектом налогообложения на территории </w:t>
      </w:r>
      <w:r>
        <w:rPr>
          <w:sz w:val="28"/>
        </w:rPr>
        <w:t>Лопанского</w:t>
      </w:r>
      <w:r>
        <w:rPr>
          <w:sz w:val="28"/>
        </w:rPr>
        <w:t xml:space="preserve"> </w:t>
      </w:r>
    </w:p>
    <w:p w14:paraId="1B000000">
      <w:pPr>
        <w:ind w:firstLine="0" w:left="-349"/>
        <w:rPr>
          <w:sz w:val="28"/>
        </w:rPr>
      </w:pPr>
      <w:r>
        <w:rPr>
          <w:sz w:val="28"/>
        </w:rPr>
        <w:t xml:space="preserve">     сельского поселения, льготы:</w:t>
      </w:r>
    </w:p>
    <w:p w14:paraId="1C000000">
      <w:pPr>
        <w:ind w:firstLine="0" w:left="-349"/>
        <w:rPr>
          <w:sz w:val="28"/>
        </w:rPr>
      </w:pPr>
      <w:r>
        <w:rPr>
          <w:sz w:val="28"/>
        </w:rPr>
        <w:t xml:space="preserve">     Освободить от уплаты земельного налога следующие категории </w:t>
      </w:r>
    </w:p>
    <w:p w14:paraId="1D000000">
      <w:pPr>
        <w:ind w:firstLine="0" w:left="-349"/>
        <w:rPr>
          <w:sz w:val="28"/>
        </w:rPr>
      </w:pPr>
      <w:r>
        <w:rPr>
          <w:sz w:val="28"/>
        </w:rPr>
        <w:t xml:space="preserve">     налогоплательщиков:</w:t>
      </w:r>
    </w:p>
    <w:p w14:paraId="1E000000">
      <w:pPr>
        <w:widowControl w:val="0"/>
        <w:ind/>
        <w:jc w:val="both"/>
        <w:rPr>
          <w:i w:val="1"/>
          <w:sz w:val="28"/>
        </w:rPr>
      </w:pPr>
      <w:r>
        <w:rPr>
          <w:sz w:val="28"/>
        </w:rPr>
        <w:t xml:space="preserve">1) инвалидов </w:t>
      </w:r>
      <w:r>
        <w:rPr>
          <w:sz w:val="28"/>
        </w:rPr>
        <w:t>I  группы</w:t>
      </w:r>
      <w:r>
        <w:rPr>
          <w:sz w:val="28"/>
        </w:rPr>
        <w:t xml:space="preserve"> инвалидности – </w:t>
      </w:r>
      <w:r>
        <w:rPr>
          <w:b w:val="1"/>
          <w:i w:val="1"/>
          <w:sz w:val="28"/>
        </w:rPr>
        <w:t>на 1 земельный участок;</w:t>
      </w:r>
    </w:p>
    <w:p w14:paraId="1F000000">
      <w:pPr>
        <w:widowControl w:val="0"/>
        <w:ind/>
        <w:jc w:val="both"/>
        <w:rPr>
          <w:b w:val="1"/>
          <w:i w:val="1"/>
          <w:sz w:val="28"/>
        </w:rPr>
      </w:pPr>
      <w:r>
        <w:rPr>
          <w:sz w:val="28"/>
        </w:rPr>
        <w:t xml:space="preserve">2) инвалидов с детства – </w:t>
      </w:r>
      <w:r>
        <w:rPr>
          <w:b w:val="1"/>
          <w:i w:val="1"/>
          <w:sz w:val="28"/>
        </w:rPr>
        <w:t>на 1 земельный участок пожизненно;</w:t>
      </w:r>
    </w:p>
    <w:p w14:paraId="20000000">
      <w:pPr>
        <w:widowControl w:val="0"/>
        <w:ind/>
        <w:jc w:val="both"/>
        <w:rPr>
          <w:sz w:val="28"/>
        </w:rPr>
      </w:pPr>
      <w:r>
        <w:rPr>
          <w:sz w:val="28"/>
        </w:rPr>
        <w:t xml:space="preserve">3) физических лиц, имеющих право на получение социальной поддержки в соответствии с Законом Российской Федерации "О социальной защите граждан, подвергшихся воздействию радиации вследствие катастрофы на Чернобыльской АЭС" – </w:t>
      </w:r>
      <w:r>
        <w:rPr>
          <w:b w:val="1"/>
          <w:i w:val="1"/>
          <w:sz w:val="28"/>
        </w:rPr>
        <w:t>на один земельный участок;</w:t>
      </w:r>
    </w:p>
    <w:p w14:paraId="21000000">
      <w:pPr>
        <w:widowControl w:val="0"/>
        <w:ind/>
        <w:jc w:val="both"/>
        <w:rPr>
          <w:sz w:val="28"/>
        </w:rPr>
      </w:pPr>
      <w:r>
        <w:rPr>
          <w:sz w:val="28"/>
        </w:rPr>
        <w:t>4) проживающих в Ростовской области семей, имеющих - детей</w:t>
      </w:r>
    </w:p>
    <w:p w14:paraId="22000000">
      <w:pPr>
        <w:widowControl w:val="0"/>
        <w:ind/>
        <w:jc w:val="both"/>
        <w:rPr>
          <w:b w:val="1"/>
          <w:i w:val="1"/>
          <w:sz w:val="28"/>
        </w:rPr>
      </w:pPr>
      <w:r>
        <w:rPr>
          <w:sz w:val="28"/>
        </w:rPr>
        <w:t xml:space="preserve">инвалидов с детства - </w:t>
      </w:r>
      <w:r>
        <w:rPr>
          <w:b w:val="1"/>
          <w:i w:val="1"/>
          <w:sz w:val="28"/>
        </w:rPr>
        <w:t>на одного из родителей и на один земельный участок.</w:t>
      </w:r>
    </w:p>
    <w:p w14:paraId="23000000">
      <w:pPr>
        <w:widowControl w:val="0"/>
        <w:ind/>
        <w:jc w:val="both"/>
        <w:rPr>
          <w:sz w:val="28"/>
        </w:rPr>
      </w:pPr>
    </w:p>
    <w:p w14:paraId="24000000">
      <w:pPr>
        <w:widowControl w:val="0"/>
        <w:ind/>
        <w:jc w:val="both"/>
        <w:rPr>
          <w:sz w:val="28"/>
        </w:rPr>
      </w:pPr>
      <w:r>
        <w:rPr>
          <w:sz w:val="28"/>
        </w:rPr>
        <w:t>При бесплатном получении земельных участков для индивидуального жилищного строительства или ведения личного подсобного хозяйства:</w:t>
      </w:r>
    </w:p>
    <w:p w14:paraId="25000000">
      <w:pPr>
        <w:widowControl w:val="0"/>
        <w:ind/>
        <w:jc w:val="both"/>
        <w:rPr>
          <w:sz w:val="28"/>
        </w:rPr>
      </w:pPr>
    </w:p>
    <w:p w14:paraId="26000000">
      <w:pPr>
        <w:widowControl w:val="0"/>
        <w:ind/>
        <w:jc w:val="both"/>
        <w:rPr>
          <w:b w:val="1"/>
          <w:i w:val="1"/>
          <w:sz w:val="28"/>
        </w:rPr>
      </w:pPr>
      <w:r>
        <w:rPr>
          <w:sz w:val="28"/>
        </w:rPr>
        <w:t xml:space="preserve">1) граждан Российской Федерации, проживающих на территории Ростовской области в течение не менее чем 5 лет, имеющих трех и более несовершеннолетних детей и совместно проживающих с ними - </w:t>
      </w:r>
      <w:r>
        <w:rPr>
          <w:b w:val="1"/>
          <w:i w:val="1"/>
          <w:sz w:val="28"/>
        </w:rPr>
        <w:t>льгота предоставляется детям до момента достижения ими совершеннолетия (18 лет), родителям до момента наступление совершеннолетия (18 лет) младшего ребенка, имеющего долю при бесплатном получении земельного участка.</w:t>
      </w:r>
    </w:p>
    <w:p w14:paraId="27000000">
      <w:pPr>
        <w:widowControl w:val="0"/>
        <w:ind/>
        <w:jc w:val="both"/>
        <w:rPr>
          <w:i w:val="1"/>
          <w:sz w:val="28"/>
        </w:rPr>
      </w:pPr>
      <w:r>
        <w:rPr>
          <w:sz w:val="28"/>
        </w:rPr>
        <w:t>2) указанные в пункте 1 граждане, имеющие усыновленных (удочеренных), а также находящихся под опекой или попечительством детей, при условии воспитания этих детей не менее 3 лет</w:t>
      </w:r>
      <w:r>
        <w:t xml:space="preserve"> - </w:t>
      </w:r>
      <w:r>
        <w:rPr>
          <w:b w:val="1"/>
          <w:i w:val="1"/>
          <w:sz w:val="28"/>
        </w:rPr>
        <w:t>льгота предоставляется детям до момента достижения ими совершеннолетия (18 лет), родителям и опекунам до момента наступление совершеннолетия (18 лет) младшего ребенка, имеющего долю при бесплатном получении земельного участка.»</w:t>
      </w:r>
      <w:r>
        <w:rPr>
          <w:i w:val="1"/>
          <w:sz w:val="28"/>
        </w:rPr>
        <w:t>;</w:t>
      </w:r>
    </w:p>
    <w:p w14:paraId="28000000">
      <w:pPr>
        <w:widowControl w:val="0"/>
        <w:ind/>
        <w:jc w:val="both"/>
        <w:rPr>
          <w:i w:val="0"/>
          <w:sz w:val="28"/>
        </w:rPr>
      </w:pPr>
      <w:r>
        <w:rPr>
          <w:i w:val="1"/>
          <w:sz w:val="28"/>
        </w:rPr>
        <w:t>5</w:t>
      </w:r>
      <w:r>
        <w:rPr>
          <w:i w:val="0"/>
          <w:sz w:val="28"/>
        </w:rPr>
        <w:t>) призванных на военную службу по мобилизации, а так же членов их семей по срокам уплаты налога: 1 декабря 2022г. и 1 декабря 2023г..</w:t>
      </w:r>
    </w:p>
    <w:p w14:paraId="29000000">
      <w:pPr>
        <w:widowControl w:val="0"/>
        <w:ind/>
        <w:jc w:val="both"/>
        <w:rPr>
          <w:i w:val="0"/>
          <w:sz w:val="28"/>
        </w:rPr>
      </w:pPr>
      <w:r>
        <w:rPr>
          <w:i w:val="0"/>
          <w:sz w:val="28"/>
        </w:rPr>
        <w:t>3. Признать утратившим силу решение Собрания депутатов Лопанского сельского поселения от 14.10.2022г. №18 «</w:t>
      </w:r>
      <w:r>
        <w:rPr>
          <w:sz w:val="28"/>
        </w:rPr>
        <w:t xml:space="preserve">О внесении изменений в решение Собрания </w:t>
      </w:r>
      <w:r>
        <w:rPr>
          <w:sz w:val="28"/>
        </w:rPr>
        <w:t xml:space="preserve">депутатов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</w:t>
      </w:r>
      <w:r>
        <w:rPr>
          <w:sz w:val="28"/>
        </w:rPr>
        <w:t xml:space="preserve">Целинского района от 30.09.2016 года №2 </w:t>
      </w:r>
      <w:r>
        <w:rPr>
          <w:sz w:val="28"/>
        </w:rPr>
        <w:t>«О</w:t>
      </w:r>
      <w:r>
        <w:rPr>
          <w:sz w:val="28"/>
        </w:rPr>
        <w:t xml:space="preserve"> </w:t>
      </w:r>
      <w:r>
        <w:rPr>
          <w:sz w:val="28"/>
        </w:rPr>
        <w:t>земельном</w:t>
      </w:r>
      <w:r>
        <w:rPr>
          <w:sz w:val="28"/>
        </w:rPr>
        <w:t xml:space="preserve"> </w:t>
      </w:r>
      <w:r>
        <w:rPr>
          <w:sz w:val="28"/>
        </w:rPr>
        <w:t xml:space="preserve">налоге». </w:t>
      </w:r>
    </w:p>
    <w:p w14:paraId="2A000000">
      <w:pPr>
        <w:ind w:firstLine="0" w:left="-349"/>
        <w:rPr>
          <w:sz w:val="28"/>
        </w:rPr>
      </w:pPr>
      <w:r>
        <w:rPr>
          <w:sz w:val="28"/>
        </w:rPr>
        <w:t xml:space="preserve">    3. Настоящее решение вступает в силу </w:t>
      </w:r>
      <w:r>
        <w:rPr>
          <w:sz w:val="28"/>
        </w:rPr>
        <w:t>со дня его официального опубликования.</w:t>
      </w:r>
    </w:p>
    <w:p w14:paraId="2B000000">
      <w:pPr>
        <w:ind w:firstLine="0" w:left="-349"/>
        <w:rPr>
          <w:sz w:val="28"/>
        </w:rPr>
      </w:pPr>
    </w:p>
    <w:p w14:paraId="2C000000">
      <w:pPr>
        <w:ind w:firstLine="0" w:left="-349"/>
        <w:rPr>
          <w:sz w:val="28"/>
        </w:rPr>
      </w:pPr>
    </w:p>
    <w:p w14:paraId="2D000000">
      <w:pPr>
        <w:pStyle w:val="Style_1"/>
        <w:spacing w:line="36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r>
        <w:rPr>
          <w:rFonts w:ascii="Times New Roman" w:hAnsi="Times New Roman"/>
          <w:sz w:val="28"/>
        </w:rPr>
        <w:t>Лопанского</w:t>
      </w:r>
    </w:p>
    <w:p w14:paraId="2E000000">
      <w:pPr>
        <w:pStyle w:val="Style_1"/>
        <w:spacing w:line="36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сельского поселения                                      </w:t>
      </w:r>
      <w:r>
        <w:rPr>
          <w:rFonts w:ascii="Times New Roman" w:hAnsi="Times New Roman"/>
          <w:sz w:val="28"/>
        </w:rPr>
        <w:t>М.В.Бреславская</w:t>
      </w:r>
    </w:p>
    <w:p w14:paraId="2F000000">
      <w:pPr>
        <w:pStyle w:val="Style_1"/>
        <w:spacing w:line="360" w:lineRule="auto"/>
        <w:ind/>
        <w:rPr>
          <w:rFonts w:ascii="Times New Roman" w:hAnsi="Times New Roman"/>
          <w:sz w:val="28"/>
        </w:rPr>
      </w:pPr>
    </w:p>
    <w:p w14:paraId="30000000">
      <w:pPr>
        <w:pStyle w:val="Style_1"/>
        <w:spacing w:line="36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с. Лопанка</w:t>
      </w:r>
    </w:p>
    <w:p w14:paraId="31000000">
      <w:pPr>
        <w:pStyle w:val="Style_1"/>
        <w:spacing w:line="360" w:lineRule="auto"/>
        <w:ind w:firstLine="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15 ноября 2022 года</w:t>
      </w:r>
    </w:p>
    <w:p w14:paraId="32000000">
      <w:pPr>
        <w:rPr>
          <w:sz w:val="28"/>
        </w:rPr>
      </w:pPr>
      <w:r>
        <w:rPr>
          <w:sz w:val="28"/>
        </w:rPr>
        <w:t xml:space="preserve">                № 24</w:t>
      </w:r>
    </w:p>
    <w:sectPr>
      <w:pgSz w:h="16838" w:orient="portrait" w:w="11906"/>
      <w:pgMar w:bottom="1134" w:footer="709" w:gutter="0" w:header="709" w:left="1134" w:right="1134" w:top="34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rPr>
      <w:sz w:val="24"/>
    </w:rPr>
  </w:style>
  <w:style w:default="1" w:styleId="Style_2_ch" w:type="character">
    <w:name w:val="Normal"/>
    <w:link w:val="Style_2"/>
    <w:rPr>
      <w:sz w:val="24"/>
    </w:rPr>
  </w:style>
  <w:style w:styleId="Style_3" w:type="paragraph">
    <w:name w:val="toc 2"/>
    <w:next w:val="Style_2"/>
    <w:link w:val="Style_3_ch"/>
    <w:uiPriority w:val="39"/>
    <w:pPr>
      <w:ind w:firstLine="0" w:left="200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Обычный1"/>
    <w:link w:val="Style_6_ch"/>
    <w:rPr>
      <w:sz w:val="24"/>
    </w:rPr>
  </w:style>
  <w:style w:styleId="Style_6_ch" w:type="character">
    <w:name w:val="Обычный1"/>
    <w:link w:val="Style_6"/>
    <w:rPr>
      <w:sz w:val="24"/>
    </w:rPr>
  </w:style>
  <w:style w:styleId="Style_7" w:type="paragraph">
    <w:name w:val="toc 7"/>
    <w:next w:val="Style_2"/>
    <w:link w:val="Style_7_ch"/>
    <w:uiPriority w:val="39"/>
    <w:pPr>
      <w:ind w:firstLine="0" w:left="1200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Гиперссылка1"/>
    <w:link w:val="Style_8_ch"/>
    <w:rPr>
      <w:color w:val="0000FF"/>
      <w:u w:val="single"/>
    </w:rPr>
  </w:style>
  <w:style w:styleId="Style_8_ch" w:type="character">
    <w:name w:val="Гиперссылка1"/>
    <w:link w:val="Style_8"/>
    <w:rPr>
      <w:color w:val="0000FF"/>
      <w:u w:val="single"/>
    </w:rPr>
  </w:style>
  <w:style w:styleId="Style_9" w:type="paragraph">
    <w:name w:val="heading 3"/>
    <w:next w:val="Style_2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toc 3"/>
    <w:next w:val="Style_2"/>
    <w:link w:val="Style_10_ch"/>
    <w:uiPriority w:val="39"/>
    <w:pPr>
      <w:ind w:firstLine="0" w:left="400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heading 5"/>
    <w:next w:val="Style_2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next w:val="Style_2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Основной шрифт абзаца1"/>
    <w:link w:val="Style_15_ch"/>
  </w:style>
  <w:style w:styleId="Style_15_ch" w:type="character">
    <w:name w:val="Основной шрифт абзаца1"/>
    <w:link w:val="Style_15"/>
  </w:style>
  <w:style w:styleId="Style_16" w:type="paragraph">
    <w:name w:val="toc 1"/>
    <w:next w:val="Style_2"/>
    <w:link w:val="Style_16_ch"/>
    <w:uiPriority w:val="39"/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Header and Footer"/>
    <w:link w:val="Style_17_ch"/>
    <w:pPr>
      <w:ind/>
      <w:jc w:val="both"/>
    </w:pPr>
    <w:rPr>
      <w:rFonts w:ascii="XO Thames" w:hAnsi="XO Thames"/>
    </w:rPr>
  </w:style>
  <w:style w:styleId="Style_17_ch" w:type="character">
    <w:name w:val="Header and Footer"/>
    <w:link w:val="Style_17"/>
    <w:rPr>
      <w:rFonts w:ascii="XO Thames" w:hAnsi="XO Thames"/>
    </w:rPr>
  </w:style>
  <w:style w:styleId="Style_18" w:type="paragraph">
    <w:name w:val="toc 9"/>
    <w:next w:val="Style_2"/>
    <w:link w:val="Style_18_ch"/>
    <w:uiPriority w:val="39"/>
    <w:pPr>
      <w:ind w:firstLine="0" w:left="1600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9" w:type="paragraph">
    <w:name w:val="toc 8"/>
    <w:next w:val="Style_2"/>
    <w:link w:val="Style_19_ch"/>
    <w:uiPriority w:val="39"/>
    <w:pPr>
      <w:ind w:firstLine="0" w:left="1400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20" w:type="paragraph">
    <w:name w:val="Default Paragraph Font"/>
    <w:link w:val="Style_20_ch"/>
  </w:style>
  <w:style w:styleId="Style_20_ch" w:type="character">
    <w:name w:val="Default Paragraph Font"/>
    <w:link w:val="Style_20"/>
  </w:style>
  <w:style w:styleId="Style_21" w:type="paragraph">
    <w:name w:val="toc 5"/>
    <w:next w:val="Style_2"/>
    <w:link w:val="Style_21_ch"/>
    <w:uiPriority w:val="39"/>
    <w:pPr>
      <w:ind w:firstLine="0" w:left="800"/>
    </w:pPr>
    <w:rPr>
      <w:rFonts w:ascii="XO Thames" w:hAnsi="XO Thames"/>
      <w:sz w:val="28"/>
    </w:rPr>
  </w:style>
  <w:style w:styleId="Style_21_ch" w:type="character">
    <w:name w:val="toc 5"/>
    <w:link w:val="Style_21"/>
    <w:rPr>
      <w:rFonts w:ascii="XO Thames" w:hAnsi="XO Thames"/>
      <w:sz w:val="28"/>
    </w:rPr>
  </w:style>
  <w:style w:styleId="Style_1" w:type="paragraph">
    <w:name w:val="ConsPlusNormal"/>
    <w:link w:val="Style_1_ch"/>
    <w:pPr>
      <w:widowControl w:val="0"/>
      <w:ind w:firstLine="720" w:left="0"/>
    </w:pPr>
    <w:rPr>
      <w:rFonts w:ascii="Arial" w:hAnsi="Arial"/>
    </w:rPr>
  </w:style>
  <w:style w:styleId="Style_1_ch" w:type="character">
    <w:name w:val="ConsPlusNormal"/>
    <w:link w:val="Style_1"/>
    <w:rPr>
      <w:rFonts w:ascii="Arial" w:hAnsi="Arial"/>
    </w:rPr>
  </w:style>
  <w:style w:styleId="Style_22" w:type="paragraph">
    <w:name w:val="Subtitle"/>
    <w:next w:val="Style_2"/>
    <w:link w:val="Style_2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2_ch" w:type="character">
    <w:name w:val="Subtitle"/>
    <w:link w:val="Style_22"/>
    <w:rPr>
      <w:rFonts w:ascii="XO Thames" w:hAnsi="XO Thames"/>
      <w:i w:val="1"/>
      <w:sz w:val="24"/>
    </w:rPr>
  </w:style>
  <w:style w:styleId="Style_23" w:type="paragraph">
    <w:name w:val="Title"/>
    <w:next w:val="Style_2"/>
    <w:link w:val="Style_2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3_ch" w:type="character">
    <w:name w:val="Title"/>
    <w:link w:val="Style_23"/>
    <w:rPr>
      <w:rFonts w:ascii="XO Thames" w:hAnsi="XO Thames"/>
      <w:b w:val="1"/>
      <w:caps w:val="1"/>
      <w:sz w:val="40"/>
    </w:rPr>
  </w:style>
  <w:style w:styleId="Style_24" w:type="paragraph">
    <w:name w:val="heading 4"/>
    <w:next w:val="Style_2"/>
    <w:link w:val="Style_2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4_ch" w:type="character">
    <w:name w:val="heading 4"/>
    <w:link w:val="Style_24"/>
    <w:rPr>
      <w:rFonts w:ascii="XO Thames" w:hAnsi="XO Thames"/>
      <w:b w:val="1"/>
      <w:sz w:val="24"/>
    </w:rPr>
  </w:style>
  <w:style w:styleId="Style_25" w:type="paragraph">
    <w:name w:val="Balloon Text"/>
    <w:basedOn w:val="Style_2"/>
    <w:link w:val="Style_25_ch"/>
    <w:rPr>
      <w:rFonts w:ascii="Tahoma" w:hAnsi="Tahoma"/>
      <w:sz w:val="16"/>
    </w:rPr>
  </w:style>
  <w:style w:styleId="Style_25_ch" w:type="character">
    <w:name w:val="Balloon Text"/>
    <w:basedOn w:val="Style_2_ch"/>
    <w:link w:val="Style_25"/>
    <w:rPr>
      <w:rFonts w:ascii="Tahoma" w:hAnsi="Tahoma"/>
      <w:sz w:val="16"/>
    </w:rPr>
  </w:style>
  <w:style w:styleId="Style_26" w:type="paragraph">
    <w:name w:val="heading 2"/>
    <w:next w:val="Style_2"/>
    <w:link w:val="Style_2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6_ch" w:type="character">
    <w:name w:val="heading 2"/>
    <w:link w:val="Style_26"/>
    <w:rPr>
      <w:rFonts w:ascii="XO Thames" w:hAnsi="XO Thames"/>
      <w:b w:val="1"/>
      <w:sz w:val="28"/>
    </w:rPr>
  </w:style>
  <w:style w:default="1" w:styleId="Style_2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2022-11-16T06:06:26Z</dcterms:modified>
</cp:coreProperties>
</file>