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tabs>
          <w:tab w:leader="none" w:pos="1440" w:val="left"/>
        </w:tabs>
        <w:ind/>
        <w:jc w:val="center"/>
        <w:rPr>
          <w:b w:val="1"/>
          <w:sz w:val="28"/>
        </w:rPr>
      </w:pPr>
    </w:p>
    <w:p w14:paraId="04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Российская Федерация</w:t>
      </w:r>
    </w:p>
    <w:p w14:paraId="05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Ростовская область</w:t>
      </w:r>
    </w:p>
    <w:p w14:paraId="06000000">
      <w:pPr>
        <w:ind/>
        <w:jc w:val="center"/>
        <w:rPr>
          <w:b w:val="1"/>
          <w:sz w:val="32"/>
        </w:rPr>
      </w:pPr>
      <w:r>
        <w:rPr>
          <w:b w:val="1"/>
          <w:sz w:val="32"/>
        </w:rPr>
        <w:t>Целинский район</w:t>
      </w:r>
    </w:p>
    <w:p w14:paraId="07000000">
      <w:pPr>
        <w:ind/>
        <w:jc w:val="center"/>
        <w:rPr>
          <w:b w:val="1"/>
          <w:sz w:val="32"/>
        </w:rPr>
      </w:pPr>
      <w:r>
        <w:rPr>
          <w:b w:val="1"/>
          <w:sz w:val="32"/>
        </w:rPr>
        <w:t>муниципальное образование</w:t>
      </w:r>
    </w:p>
    <w:p w14:paraId="08000000">
      <w:pPr>
        <w:ind/>
        <w:jc w:val="center"/>
        <w:rPr>
          <w:b w:val="1"/>
          <w:sz w:val="32"/>
        </w:rPr>
      </w:pPr>
      <w:r>
        <w:rPr>
          <w:b w:val="1"/>
          <w:sz w:val="32"/>
        </w:rPr>
        <w:t>«</w:t>
      </w:r>
      <w:r>
        <w:rPr>
          <w:b w:val="1"/>
          <w:sz w:val="32"/>
        </w:rPr>
        <w:t xml:space="preserve">Лопанское </w:t>
      </w:r>
      <w:r>
        <w:rPr>
          <w:b w:val="1"/>
          <w:sz w:val="32"/>
        </w:rPr>
        <w:t>сельское поселение»</w:t>
      </w:r>
    </w:p>
    <w:p w14:paraId="09000000">
      <w:pPr>
        <w:widowControl w:val="0"/>
        <w:spacing w:after="10" w:line="60" w:lineRule="exact"/>
        <w:ind/>
        <w:jc w:val="center"/>
        <w:rPr>
          <w:sz w:val="6"/>
        </w:rPr>
      </w:pPr>
    </w:p>
    <w:p w14:paraId="0A000000">
      <w:pPr>
        <w:widowControl w:val="0"/>
        <w:tabs>
          <w:tab w:leader="none" w:pos="3980" w:val="left"/>
        </w:tabs>
        <w:spacing w:after="10" w:line="60" w:lineRule="exact"/>
        <w:ind/>
        <w:rPr>
          <w:sz w:val="6"/>
        </w:rPr>
      </w:pPr>
    </w:p>
    <w:p w14:paraId="0B000000">
      <w:pPr>
        <w:widowControl w:val="0"/>
        <w:tabs>
          <w:tab w:leader="none" w:pos="3980" w:val="left"/>
        </w:tabs>
        <w:spacing w:after="10" w:line="60" w:lineRule="exact"/>
        <w:ind/>
        <w:rPr>
          <w:sz w:val="6"/>
        </w:rPr>
      </w:pPr>
      <w:r>
        <w:rPr>
          <w:sz w:val="6"/>
        </w:rPr>
        <w:tab/>
      </w:r>
    </w:p>
    <w:p w14:paraId="0C000000">
      <w:pPr>
        <w:spacing w:after="60" w:before="240"/>
        <w:ind/>
        <w:jc w:val="center"/>
        <w:outlineLvl w:val="4"/>
        <w:rPr>
          <w:b w:val="1"/>
          <w:sz w:val="44"/>
        </w:rPr>
      </w:pPr>
      <w:r>
        <w:rPr>
          <w:b w:val="1"/>
          <w:sz w:val="44"/>
        </w:rPr>
        <w:t>Администрация</w:t>
      </w:r>
    </w:p>
    <w:p w14:paraId="0D000000">
      <w:pPr>
        <w:spacing w:after="60" w:before="240"/>
        <w:ind/>
        <w:jc w:val="center"/>
        <w:outlineLvl w:val="4"/>
        <w:rPr>
          <w:b w:val="1"/>
          <w:sz w:val="44"/>
        </w:rPr>
      </w:pPr>
      <w:r>
        <w:rPr>
          <w:b w:val="1"/>
          <w:sz w:val="44"/>
        </w:rPr>
        <w:t>Лопанского</w:t>
      </w:r>
      <w:r>
        <w:rPr>
          <w:b w:val="1"/>
          <w:sz w:val="44"/>
        </w:rPr>
        <w:t xml:space="preserve"> сельского поселения</w:t>
      </w:r>
    </w:p>
    <w:p w14:paraId="0E000000">
      <w:pPr>
        <w:widowControl w:val="0"/>
        <w:spacing w:after="10" w:line="60" w:lineRule="exact"/>
        <w:ind/>
        <w:rPr>
          <w:sz w:val="6"/>
        </w:rPr>
      </w:pPr>
    </w:p>
    <w:p w14:paraId="0F000000">
      <w:pPr>
        <w:widowControl w:val="0"/>
        <w:spacing w:after="10" w:line="60" w:lineRule="exact"/>
        <w:ind/>
        <w:rPr>
          <w:sz w:val="6"/>
        </w:rPr>
      </w:pPr>
    </w:p>
    <w:p w14:paraId="10000000">
      <w:pPr>
        <w:widowControl w:val="0"/>
        <w:spacing w:after="10" w:line="60" w:lineRule="exact"/>
        <w:ind/>
        <w:rPr>
          <w:sz w:val="6"/>
        </w:rPr>
      </w:pPr>
    </w:p>
    <w:p w14:paraId="11000000">
      <w:pPr>
        <w:widowControl w:val="0"/>
        <w:ind w:right="-20"/>
        <w:rPr>
          <w:color w:val="000000"/>
          <w:sz w:val="32"/>
        </w:rPr>
      </w:pPr>
      <w:r>
        <w:rPr>
          <w:sz w:val="6"/>
        </w:rPr>
        <w:t xml:space="preserve">                                                                                          </w:t>
      </w:r>
      <w:r>
        <w:rPr>
          <w:sz w:val="6"/>
        </w:rPr>
        <w:t xml:space="preserve">                                                                                          </w:t>
      </w:r>
      <w:r>
        <w:rPr>
          <w:b w:val="1"/>
          <w:color w:val="000000"/>
          <w:spacing w:val="1"/>
          <w:sz w:val="32"/>
        </w:rPr>
        <w:t xml:space="preserve">  Р</w:t>
      </w:r>
      <w:r>
        <w:rPr>
          <w:b w:val="1"/>
          <w:color w:val="000000"/>
          <w:sz w:val="32"/>
        </w:rPr>
        <w:t>А</w:t>
      </w:r>
      <w:r>
        <w:rPr>
          <w:b w:val="1"/>
          <w:color w:val="000000"/>
          <w:spacing w:val="-1"/>
          <w:sz w:val="32"/>
        </w:rPr>
        <w:t>С</w:t>
      </w:r>
      <w:r>
        <w:rPr>
          <w:b w:val="1"/>
          <w:color w:val="000000"/>
          <w:sz w:val="32"/>
        </w:rPr>
        <w:t>П</w:t>
      </w:r>
      <w:r>
        <w:rPr>
          <w:b w:val="1"/>
          <w:color w:val="000000"/>
          <w:spacing w:val="1"/>
          <w:sz w:val="32"/>
        </w:rPr>
        <w:t>ОР</w:t>
      </w:r>
      <w:r>
        <w:rPr>
          <w:b w:val="1"/>
          <w:color w:val="000000"/>
          <w:sz w:val="32"/>
        </w:rPr>
        <w:t>ЯЖЕН</w:t>
      </w:r>
      <w:r>
        <w:rPr>
          <w:b w:val="1"/>
          <w:color w:val="000000"/>
          <w:spacing w:val="1"/>
          <w:sz w:val="32"/>
        </w:rPr>
        <w:t>И</w:t>
      </w:r>
      <w:r>
        <w:rPr>
          <w:b w:val="1"/>
          <w:color w:val="000000"/>
          <w:sz w:val="32"/>
        </w:rPr>
        <w:t>Е</w:t>
      </w:r>
    </w:p>
    <w:p w14:paraId="12000000">
      <w:pPr>
        <w:spacing w:line="480" w:lineRule="auto"/>
        <w:ind/>
        <w:jc w:val="both"/>
        <w:rPr>
          <w:b w:val="1"/>
          <w:sz w:val="28"/>
        </w:rPr>
      </w:pPr>
      <w:r>
        <w:rPr>
          <w:color w:val="000000"/>
          <w:sz w:val="28"/>
        </w:rPr>
        <w:t>30</w:t>
      </w:r>
      <w:r>
        <w:rPr>
          <w:color w:val="000000"/>
          <w:sz w:val="28"/>
        </w:rPr>
        <w:t>.</w:t>
      </w:r>
      <w:r>
        <w:rPr>
          <w:color w:val="000000"/>
          <w:sz w:val="28"/>
        </w:rPr>
        <w:t>12</w:t>
      </w:r>
      <w:r>
        <w:rPr>
          <w:color w:val="000000"/>
          <w:sz w:val="28"/>
        </w:rPr>
        <w:t>.20</w:t>
      </w:r>
      <w:r>
        <w:rPr>
          <w:color w:val="000000"/>
          <w:sz w:val="28"/>
        </w:rPr>
        <w:t>22</w:t>
      </w:r>
      <w:r>
        <w:rPr>
          <w:color w:val="000000"/>
          <w:sz w:val="28"/>
        </w:rPr>
        <w:t xml:space="preserve">                                    </w:t>
      </w:r>
      <w:r>
        <w:rPr>
          <w:sz w:val="28"/>
        </w:rPr>
        <w:t>№</w:t>
      </w:r>
      <w:r>
        <w:rPr>
          <w:sz w:val="28"/>
        </w:rPr>
        <w:t xml:space="preserve"> 83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   </w:t>
      </w:r>
      <w:r>
        <w:rPr>
          <w:sz w:val="28"/>
        </w:rPr>
        <w:t xml:space="preserve"> </w:t>
      </w:r>
      <w:r>
        <w:rPr>
          <w:sz w:val="28"/>
        </w:rPr>
        <w:t xml:space="preserve">  </w:t>
      </w:r>
      <w:r>
        <w:rPr>
          <w:sz w:val="28"/>
        </w:rPr>
        <w:t xml:space="preserve"> </w:t>
      </w:r>
      <w:r>
        <w:rPr>
          <w:sz w:val="28"/>
        </w:rPr>
        <w:t xml:space="preserve">          с.</w:t>
      </w:r>
      <w:r>
        <w:rPr>
          <w:sz w:val="28"/>
        </w:rPr>
        <w:t>Лопанка</w:t>
      </w:r>
    </w:p>
    <w:p w14:paraId="13000000">
      <w:pPr>
        <w:spacing w:after="0" w:line="240" w:lineRule="auto"/>
        <w:ind/>
        <w:jc w:val="left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Об </w:t>
      </w:r>
      <w:r>
        <w:rPr>
          <w:rFonts w:ascii="Times New Roman" w:hAnsi="Times New Roman"/>
          <w:b w:val="1"/>
          <w:sz w:val="28"/>
        </w:rPr>
        <w:t xml:space="preserve">осуществлении </w:t>
      </w:r>
      <w:r>
        <w:rPr>
          <w:rFonts w:ascii="Times New Roman" w:hAnsi="Times New Roman"/>
          <w:b w:val="1"/>
          <w:sz w:val="28"/>
        </w:rPr>
        <w:t>в А</w:t>
      </w:r>
      <w:r>
        <w:rPr>
          <w:rFonts w:ascii="Times New Roman" w:hAnsi="Times New Roman"/>
          <w:b w:val="1"/>
          <w:sz w:val="28"/>
        </w:rPr>
        <w:t>дминистрациии</w:t>
      </w:r>
    </w:p>
    <w:p w14:paraId="14000000">
      <w:pPr>
        <w:spacing w:after="0" w:line="240" w:lineRule="auto"/>
        <w:ind/>
        <w:jc w:val="left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Лопанского сельского поселения </w:t>
      </w:r>
      <w:r>
        <w:rPr>
          <w:b w:val="0"/>
          <w:sz w:val="28"/>
        </w:rPr>
        <w:t xml:space="preserve">       </w:t>
      </w:r>
    </w:p>
    <w:p w14:paraId="15000000">
      <w:pPr>
        <w:spacing w:after="0" w:line="240" w:lineRule="auto"/>
        <w:ind/>
        <w:jc w:val="left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внутреннего финансового аудита</w:t>
      </w:r>
    </w:p>
    <w:p w14:paraId="16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17000000">
      <w:pPr>
        <w:spacing w:after="0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соответствии с пунктом 5 статьи 160.2-1 Бюджетного кодекса Российской Федерации, п</w:t>
      </w:r>
      <w:r>
        <w:rPr>
          <w:rFonts w:ascii="Times New Roman" w:hAnsi="Times New Roman"/>
          <w:sz w:val="28"/>
        </w:rPr>
        <w:t>риказ</w:t>
      </w:r>
      <w:r>
        <w:rPr>
          <w:rFonts w:ascii="Times New Roman" w:hAnsi="Times New Roman"/>
          <w:sz w:val="28"/>
        </w:rPr>
        <w:t xml:space="preserve">ом </w:t>
      </w:r>
      <w:r>
        <w:rPr>
          <w:rFonts w:ascii="Times New Roman" w:hAnsi="Times New Roman"/>
          <w:sz w:val="28"/>
        </w:rPr>
        <w:t xml:space="preserve">Министерства финансов Российской Федерации от 18.12.2019 № 237н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 xml:space="preserve">Об утверждении федерального стандарта </w:t>
      </w:r>
      <w:r>
        <w:rPr>
          <w:rFonts w:ascii="Times New Roman" w:hAnsi="Times New Roman"/>
          <w:sz w:val="28"/>
        </w:rPr>
        <w:t>внутреннего финансового аудита «</w:t>
      </w:r>
      <w:r>
        <w:rPr>
          <w:rFonts w:ascii="Times New Roman" w:hAnsi="Times New Roman"/>
          <w:sz w:val="28"/>
        </w:rPr>
        <w:t>Основания и порядок организации, случаи и порядок передачи полномочий по осуществлению внутреннего финансового аудита</w:t>
      </w:r>
      <w:r>
        <w:rPr>
          <w:rFonts w:ascii="Times New Roman" w:hAnsi="Times New Roman"/>
          <w:sz w:val="28"/>
        </w:rPr>
        <w:t>»:</w:t>
      </w:r>
    </w:p>
    <w:p w14:paraId="18000000">
      <w:pPr>
        <w:spacing w:after="0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</w:t>
      </w:r>
      <w:r>
        <w:rPr>
          <w:rFonts w:ascii="Times New Roman" w:hAnsi="Times New Roman"/>
          <w:sz w:val="28"/>
        </w:rPr>
        <w:t xml:space="preserve">Утвердить упрощенную форму осуществления </w:t>
      </w:r>
      <w:r>
        <w:rPr>
          <w:rFonts w:ascii="Times New Roman" w:hAnsi="Times New Roman"/>
          <w:sz w:val="28"/>
        </w:rPr>
        <w:t xml:space="preserve">внутреннего </w:t>
      </w:r>
      <w:r>
        <w:rPr>
          <w:rFonts w:ascii="Times New Roman" w:hAnsi="Times New Roman"/>
          <w:sz w:val="28"/>
        </w:rPr>
        <w:t>финансового аудита</w:t>
      </w:r>
      <w:r>
        <w:rPr>
          <w:rFonts w:ascii="Times New Roman" w:hAnsi="Times New Roman"/>
          <w:sz w:val="28"/>
        </w:rPr>
        <w:t xml:space="preserve"> в А</w:t>
      </w:r>
      <w:r>
        <w:rPr>
          <w:rFonts w:ascii="Times New Roman" w:hAnsi="Times New Roman"/>
          <w:sz w:val="28"/>
        </w:rPr>
        <w:t>дминистрации Лопанского сельского поселения.</w:t>
      </w:r>
      <w:r>
        <w:rPr>
          <w:rFonts w:ascii="Times New Roman" w:hAnsi="Times New Roman"/>
          <w:sz w:val="28"/>
        </w:rPr>
        <w:t xml:space="preserve">            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. </w:t>
      </w:r>
      <w:r>
        <w:rPr>
          <w:rFonts w:ascii="Times New Roman" w:hAnsi="Times New Roman"/>
          <w:sz w:val="28"/>
        </w:rPr>
        <w:t xml:space="preserve"> В целях реализации решения об упрощенном осуществлении внутреннего финансового аудита </w:t>
      </w:r>
      <w:r>
        <w:rPr>
          <w:rFonts w:ascii="Times New Roman" w:hAnsi="Times New Roman"/>
          <w:sz w:val="28"/>
        </w:rPr>
        <w:t>глава Администрации сельского поселения (Качарова М.В)</w:t>
      </w:r>
      <w:r>
        <w:rPr>
          <w:rFonts w:ascii="Times New Roman" w:hAnsi="Times New Roman"/>
          <w:sz w:val="28"/>
        </w:rPr>
        <w:t xml:space="preserve"> принимает на себя и единолично несет ответственность за результаты выполнения бюджетных процедур, а также самостоятельно выполняет действия, направленные на достижение целей осуществления внутреннего финансового аудита, в частности:</w:t>
      </w:r>
    </w:p>
    <w:p w14:paraId="19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  </w:t>
      </w:r>
      <w:r>
        <w:rPr>
          <w:rFonts w:ascii="Times New Roman" w:hAnsi="Times New Roman"/>
          <w:sz w:val="28"/>
        </w:rPr>
        <w:t>организует и осуществляет внутренний финансовый контроль;</w:t>
      </w:r>
    </w:p>
    <w:p w14:paraId="1A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</w:rPr>
        <w:t xml:space="preserve">решает задачи внутреннего финансового аудита, направленные на совершенствование внутреннего финансового контроля в соответствии с </w:t>
      </w:r>
      <w:r>
        <w:rPr>
          <w:rFonts w:ascii="Times New Roman" w:hAnsi="Times New Roman"/>
          <w:b w:val="0"/>
          <w:color w:val="106BBE"/>
          <w:sz w:val="28"/>
        </w:rPr>
        <w:fldChar w:fldCharType="begin"/>
      </w:r>
      <w:r>
        <w:rPr>
          <w:rFonts w:ascii="Times New Roman" w:hAnsi="Times New Roman"/>
          <w:b w:val="0"/>
          <w:color w:val="106BBE"/>
          <w:sz w:val="28"/>
        </w:rPr>
        <w:instrText>HYPERLINK "http://ivo.garant.ru/document/redirect/73064552/1014"</w:instrText>
      </w:r>
      <w:r>
        <w:rPr>
          <w:rFonts w:ascii="Times New Roman" w:hAnsi="Times New Roman"/>
          <w:b w:val="0"/>
          <w:color w:val="106BBE"/>
          <w:sz w:val="28"/>
        </w:rPr>
        <w:fldChar w:fldCharType="separate"/>
      </w:r>
      <w:r>
        <w:rPr>
          <w:rFonts w:ascii="Times New Roman" w:hAnsi="Times New Roman"/>
          <w:b w:val="0"/>
          <w:color w:val="106BBE"/>
          <w:sz w:val="28"/>
        </w:rPr>
        <w:t>пунктом 14</w:t>
      </w:r>
      <w:r>
        <w:rPr>
          <w:rFonts w:ascii="Times New Roman" w:hAnsi="Times New Roman"/>
          <w:b w:val="0"/>
          <w:color w:val="106BBE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федерального стандарта внутреннего финансового аудита "Определения, принципы и задачи внутреннего финансового аудита";</w:t>
      </w:r>
    </w:p>
    <w:p w14:paraId="1B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</w:rPr>
        <w:t xml:space="preserve">решает задачи внутреннего финансового аудита, направленные на повышение качества финансового менеджмента в соответствии с </w:t>
      </w:r>
      <w:r>
        <w:rPr>
          <w:rFonts w:ascii="Times New Roman" w:hAnsi="Times New Roman"/>
          <w:b w:val="0"/>
          <w:color w:val="106BBE"/>
          <w:sz w:val="28"/>
        </w:rPr>
        <w:fldChar w:fldCharType="begin"/>
      </w:r>
      <w:r>
        <w:rPr>
          <w:rFonts w:ascii="Times New Roman" w:hAnsi="Times New Roman"/>
          <w:b w:val="0"/>
          <w:color w:val="106BBE"/>
          <w:sz w:val="28"/>
        </w:rPr>
        <w:instrText>HYPERLINK "http://ivo.garant.ru/document/redirect/73064552/1016"</w:instrText>
      </w:r>
      <w:r>
        <w:rPr>
          <w:rFonts w:ascii="Times New Roman" w:hAnsi="Times New Roman"/>
          <w:b w:val="0"/>
          <w:color w:val="106BBE"/>
          <w:sz w:val="28"/>
        </w:rPr>
        <w:fldChar w:fldCharType="separate"/>
      </w:r>
      <w:r>
        <w:rPr>
          <w:rFonts w:ascii="Times New Roman" w:hAnsi="Times New Roman"/>
          <w:b w:val="0"/>
          <w:color w:val="106BBE"/>
          <w:sz w:val="28"/>
        </w:rPr>
        <w:t>пунктом 16</w:t>
      </w:r>
      <w:r>
        <w:rPr>
          <w:rFonts w:ascii="Times New Roman" w:hAnsi="Times New Roman"/>
          <w:b w:val="0"/>
          <w:color w:val="106BBE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федерального стандарта внутреннего финансового аудита "Определения, принципы и задачи внутреннего финансового аудита".</w:t>
      </w:r>
    </w:p>
    <w:p w14:paraId="1C000000">
      <w:pPr>
        <w:ind/>
        <w:jc w:val="both"/>
        <w:rPr>
          <w:b w:val="0"/>
          <w:sz w:val="28"/>
        </w:rPr>
      </w:pPr>
      <w:r>
        <w:rPr>
          <w:rFonts w:ascii="Times New Roman" w:hAnsi="Times New Roman"/>
          <w:sz w:val="28"/>
        </w:rPr>
        <w:t>3.Считать утратившим силу Постановление Администрации Лопанского сельского поселения от 13.12.2019 №138/1 «</w:t>
      </w:r>
      <w:r>
        <w:rPr>
          <w:b w:val="0"/>
          <w:sz w:val="28"/>
        </w:rPr>
        <w:t>Об утвер</w:t>
      </w:r>
      <w:r>
        <w:rPr>
          <w:b w:val="0"/>
          <w:sz w:val="28"/>
        </w:rPr>
        <w:t xml:space="preserve">ждении  Положения </w:t>
      </w:r>
      <w:r>
        <w:rPr>
          <w:b w:val="0"/>
          <w:sz w:val="28"/>
        </w:rPr>
        <w:t xml:space="preserve"> </w:t>
      </w:r>
      <w:r>
        <w:rPr>
          <w:b w:val="0"/>
          <w:sz w:val="28"/>
        </w:rPr>
        <w:t>о внутреннем финансовом аудите А</w:t>
      </w:r>
      <w:r>
        <w:rPr>
          <w:b w:val="0"/>
          <w:sz w:val="28"/>
        </w:rPr>
        <w:t xml:space="preserve">дминистрации </w:t>
      </w:r>
      <w:r>
        <w:rPr>
          <w:b w:val="0"/>
          <w:sz w:val="28"/>
        </w:rPr>
        <w:t xml:space="preserve">Лопанского </w:t>
      </w:r>
      <w:r>
        <w:rPr>
          <w:b w:val="0"/>
          <w:sz w:val="28"/>
        </w:rPr>
        <w:t>сельского поселения</w:t>
      </w:r>
      <w:r>
        <w:rPr>
          <w:b w:val="0"/>
          <w:sz w:val="28"/>
        </w:rPr>
        <w:t xml:space="preserve"> </w:t>
      </w:r>
      <w:r>
        <w:rPr>
          <w:b w:val="0"/>
          <w:sz w:val="28"/>
        </w:rPr>
        <w:t>Целинского</w:t>
      </w:r>
      <w:r>
        <w:rPr>
          <w:b w:val="0"/>
          <w:sz w:val="28"/>
        </w:rPr>
        <w:t xml:space="preserve"> района.</w:t>
      </w:r>
    </w:p>
    <w:p w14:paraId="1D000000">
      <w:pPr>
        <w:ind/>
        <w:jc w:val="both"/>
        <w:rPr>
          <w:b w:val="0"/>
          <w:sz w:val="28"/>
        </w:rPr>
      </w:pPr>
      <w:r>
        <w:rPr>
          <w:rFonts w:ascii="Times New Roman" w:hAnsi="Times New Roman"/>
          <w:sz w:val="28"/>
        </w:rPr>
        <w:t>4. Опубликовать настоящее распоряжение в газете «Вестник власти» и разместить на официальном сайте Администрации Лопанского сельского поселения.</w:t>
      </w:r>
    </w:p>
    <w:p w14:paraId="1E000000">
      <w:pPr>
        <w:ind/>
        <w:jc w:val="both"/>
        <w:rPr>
          <w:b w:val="0"/>
          <w:sz w:val="28"/>
        </w:rPr>
      </w:pPr>
      <w:r>
        <w:rPr>
          <w:rFonts w:ascii="Times New Roman" w:hAnsi="Times New Roman"/>
          <w:sz w:val="28"/>
        </w:rPr>
        <w:t>5. Настоящее распоряжение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вступа</w:t>
      </w:r>
      <w:r>
        <w:rPr>
          <w:rFonts w:ascii="Times New Roman" w:hAnsi="Times New Roman"/>
          <w:sz w:val="28"/>
        </w:rPr>
        <w:t>ет в силу с 1 января 2023 года.</w:t>
      </w:r>
    </w:p>
    <w:p w14:paraId="1F000000">
      <w:pPr>
        <w:ind/>
        <w:jc w:val="both"/>
        <w:rPr>
          <w:b w:val="0"/>
          <w:sz w:val="28"/>
        </w:rPr>
      </w:pPr>
      <w:r>
        <w:rPr>
          <w:rFonts w:ascii="Times New Roman" w:hAnsi="Times New Roman"/>
          <w:sz w:val="28"/>
        </w:rPr>
        <w:t xml:space="preserve">6 Контроль за исполнением настоящего распоряжения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оставляю за собой.</w:t>
      </w:r>
    </w:p>
    <w:p w14:paraId="20000000">
      <w:pPr>
        <w:spacing w:after="0"/>
        <w:ind w:firstLine="709" w:left="0"/>
        <w:contextualSpacing w:val="1"/>
        <w:jc w:val="both"/>
        <w:rPr>
          <w:rFonts w:ascii="Times New Roman" w:hAnsi="Times New Roman"/>
          <w:sz w:val="28"/>
        </w:rPr>
      </w:pPr>
    </w:p>
    <w:p w14:paraId="21000000">
      <w:pPr>
        <w:spacing w:after="0"/>
        <w:ind w:firstLine="709" w:left="0"/>
        <w:contextualSpacing w:val="1"/>
        <w:jc w:val="both"/>
        <w:rPr>
          <w:rFonts w:ascii="Times New Roman" w:hAnsi="Times New Roman"/>
          <w:sz w:val="28"/>
        </w:rPr>
      </w:pPr>
    </w:p>
    <w:p w14:paraId="22000000">
      <w:pPr>
        <w:spacing w:after="0"/>
        <w:ind w:firstLine="709" w:left="0"/>
        <w:contextualSpacing w:val="1"/>
        <w:jc w:val="both"/>
        <w:rPr>
          <w:rFonts w:ascii="Times New Roman" w:hAnsi="Times New Roman"/>
          <w:sz w:val="28"/>
        </w:rPr>
      </w:pPr>
    </w:p>
    <w:p w14:paraId="23000000">
      <w:pPr>
        <w:spacing w:after="0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Администрации </w:t>
      </w:r>
    </w:p>
    <w:p w14:paraId="24000000">
      <w:pPr>
        <w:spacing w:after="0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Лопанского сельского поселения                            М.В.Качарова</w:t>
      </w:r>
    </w:p>
    <w:p w14:paraId="25000000">
      <w:pPr>
        <w:ind w:firstLine="0" w:left="5160"/>
        <w:jc w:val="center"/>
        <w:rPr>
          <w:sz w:val="28"/>
        </w:rPr>
      </w:pPr>
    </w:p>
    <w:sectPr>
      <w:headerReference r:id="rId1" w:type="default"/>
      <w:pgSz w:h="16838" w:orient="portrait" w:w="11906"/>
      <w:pgMar w:bottom="1134" w:footer="709" w:gutter="0" w:header="709" w:left="1559" w:right="1276" w:top="1134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</w:pPr>
  </w:p>
  <w:p w14:paraId="02000000">
    <w:pPr>
      <w:pStyle w:val="Style_1"/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rPr>
      <w:sz w:val="24"/>
    </w:rPr>
  </w:style>
  <w:style w:default="1" w:styleId="Style_2_ch" w:type="character">
    <w:name w:val="Normal"/>
    <w:link w:val="Style_2"/>
    <w:rPr>
      <w:sz w:val="24"/>
    </w:rPr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2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2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heading 3"/>
    <w:next w:val="Style_2"/>
    <w:link w:val="Style_7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7_ch" w:type="character">
    <w:name w:val="heading 3"/>
    <w:link w:val="Style_7"/>
    <w:rPr>
      <w:rFonts w:ascii="XO Thames" w:hAnsi="XO Thames"/>
      <w:b w:val="1"/>
      <w:sz w:val="26"/>
    </w:rPr>
  </w:style>
  <w:style w:styleId="Style_8" w:type="paragraph">
    <w:name w:val="footer"/>
    <w:basedOn w:val="Style_2"/>
    <w:link w:val="Style_8_ch"/>
    <w:pPr>
      <w:tabs>
        <w:tab w:leader="none" w:pos="4677" w:val="center"/>
        <w:tab w:leader="none" w:pos="9355" w:val="right"/>
      </w:tabs>
      <w:ind/>
    </w:pPr>
  </w:style>
  <w:style w:styleId="Style_8_ch" w:type="character">
    <w:name w:val="footer"/>
    <w:basedOn w:val="Style_2_ch"/>
    <w:link w:val="Style_8"/>
  </w:style>
  <w:style w:styleId="Style_1" w:type="paragraph">
    <w:name w:val="header"/>
    <w:basedOn w:val="Style_2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header"/>
    <w:basedOn w:val="Style_2_ch"/>
    <w:link w:val="Style_1"/>
  </w:style>
  <w:style w:styleId="Style_9" w:type="paragraph">
    <w:name w:val="toc 3"/>
    <w:next w:val="Style_2"/>
    <w:link w:val="Style_9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9_ch" w:type="character">
    <w:name w:val="toc 3"/>
    <w:link w:val="Style_9"/>
    <w:rPr>
      <w:rFonts w:ascii="XO Thames" w:hAnsi="XO Thames"/>
      <w:sz w:val="28"/>
    </w:rPr>
  </w:style>
  <w:style w:styleId="Style_10" w:type="paragraph">
    <w:name w:val="ConsPlusNonformat"/>
    <w:link w:val="Style_10_ch"/>
    <w:pPr>
      <w:widowControl w:val="0"/>
      <w:ind/>
    </w:pPr>
    <w:rPr>
      <w:rFonts w:ascii="Courier New" w:hAnsi="Courier New"/>
    </w:rPr>
  </w:style>
  <w:style w:styleId="Style_10_ch" w:type="character">
    <w:name w:val="ConsPlusNonformat"/>
    <w:link w:val="Style_10"/>
    <w:rPr>
      <w:rFonts w:ascii="Courier New" w:hAnsi="Courier New"/>
    </w:rPr>
  </w:style>
  <w:style w:styleId="Style_11" w:type="paragraph">
    <w:name w:val="heading 5"/>
    <w:next w:val="Style_2"/>
    <w:link w:val="Style_11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1_ch" w:type="character">
    <w:name w:val="heading 5"/>
    <w:link w:val="Style_11"/>
    <w:rPr>
      <w:rFonts w:ascii="XO Thames" w:hAnsi="XO Thames"/>
      <w:b w:val="1"/>
      <w:sz w:val="22"/>
    </w:rPr>
  </w:style>
  <w:style w:styleId="Style_12" w:type="paragraph">
    <w:name w:val="heading 1"/>
    <w:next w:val="Style_2"/>
    <w:link w:val="Style_12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2_ch" w:type="character">
    <w:name w:val="heading 1"/>
    <w:link w:val="Style_12"/>
    <w:rPr>
      <w:rFonts w:ascii="XO Thames" w:hAnsi="XO Thames"/>
      <w:b w:val="1"/>
      <w:sz w:val="32"/>
    </w:rPr>
  </w:style>
  <w:style w:styleId="Style_13" w:type="paragraph">
    <w:name w:val="Hyperlink"/>
    <w:link w:val="Style_13_ch"/>
    <w:rPr>
      <w:color w:val="0000FF"/>
      <w:u w:val="single"/>
    </w:rPr>
  </w:style>
  <w:style w:styleId="Style_13_ch" w:type="character">
    <w:name w:val="Hyperlink"/>
    <w:link w:val="Style_13"/>
    <w:rPr>
      <w:color w:val="0000FF"/>
      <w:u w:val="single"/>
    </w:rPr>
  </w:style>
  <w:style w:styleId="Style_14" w:type="paragraph">
    <w:name w:val="Footnote"/>
    <w:link w:val="Style_14_ch"/>
    <w:pPr>
      <w:ind w:firstLine="851" w:left="0"/>
      <w:jc w:val="both"/>
    </w:pPr>
    <w:rPr>
      <w:rFonts w:ascii="XO Thames" w:hAnsi="XO Thames"/>
      <w:sz w:val="22"/>
    </w:rPr>
  </w:style>
  <w:style w:styleId="Style_14_ch" w:type="character">
    <w:name w:val="Footnote"/>
    <w:link w:val="Style_14"/>
    <w:rPr>
      <w:rFonts w:ascii="XO Thames" w:hAnsi="XO Thames"/>
      <w:sz w:val="22"/>
    </w:rPr>
  </w:style>
  <w:style w:styleId="Style_15" w:type="paragraph">
    <w:name w:val="toc 1"/>
    <w:next w:val="Style_2"/>
    <w:link w:val="Style_15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5_ch" w:type="character">
    <w:name w:val="toc 1"/>
    <w:link w:val="Style_15"/>
    <w:rPr>
      <w:rFonts w:ascii="XO Thames" w:hAnsi="XO Thames"/>
      <w:b w:val="1"/>
      <w:sz w:val="28"/>
    </w:rPr>
  </w:style>
  <w:style w:styleId="Style_16" w:type="paragraph">
    <w:name w:val="Header and Footer"/>
    <w:link w:val="Style_16_ch"/>
    <w:pPr>
      <w:spacing w:line="240" w:lineRule="auto"/>
      <w:ind/>
      <w:jc w:val="both"/>
    </w:pPr>
    <w:rPr>
      <w:rFonts w:ascii="XO Thames" w:hAnsi="XO Thames"/>
      <w:sz w:val="20"/>
    </w:rPr>
  </w:style>
  <w:style w:styleId="Style_16_ch" w:type="character">
    <w:name w:val="Header and Footer"/>
    <w:link w:val="Style_16"/>
    <w:rPr>
      <w:rFonts w:ascii="XO Thames" w:hAnsi="XO Thames"/>
      <w:sz w:val="20"/>
    </w:rPr>
  </w:style>
  <w:style w:styleId="Style_17" w:type="paragraph">
    <w:name w:val="toc 9"/>
    <w:next w:val="Style_2"/>
    <w:link w:val="Style_17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7_ch" w:type="character">
    <w:name w:val="toc 9"/>
    <w:link w:val="Style_17"/>
    <w:rPr>
      <w:rFonts w:ascii="XO Thames" w:hAnsi="XO Thames"/>
      <w:sz w:val="28"/>
    </w:rPr>
  </w:style>
  <w:style w:styleId="Style_18" w:type="paragraph">
    <w:name w:val="toc 8"/>
    <w:next w:val="Style_2"/>
    <w:link w:val="Style_18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8_ch" w:type="character">
    <w:name w:val="toc 8"/>
    <w:link w:val="Style_18"/>
    <w:rPr>
      <w:rFonts w:ascii="XO Thames" w:hAnsi="XO Thames"/>
      <w:sz w:val="28"/>
    </w:rPr>
  </w:style>
  <w:style w:styleId="Style_19" w:type="paragraph">
    <w:name w:val="toc 5"/>
    <w:next w:val="Style_2"/>
    <w:link w:val="Style_19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9_ch" w:type="character">
    <w:name w:val="toc 5"/>
    <w:link w:val="Style_19"/>
    <w:rPr>
      <w:rFonts w:ascii="XO Thames" w:hAnsi="XO Thames"/>
      <w:sz w:val="28"/>
    </w:rPr>
  </w:style>
  <w:style w:styleId="Style_20" w:type="paragraph">
    <w:name w:val="Default Paragraph Font"/>
    <w:link w:val="Style_20_ch"/>
  </w:style>
  <w:style w:styleId="Style_20_ch" w:type="character">
    <w:name w:val="Default Paragraph Font"/>
    <w:link w:val="Style_20"/>
  </w:style>
  <w:style w:styleId="Style_21" w:type="paragraph">
    <w:name w:val="Subtitle"/>
    <w:next w:val="Style_2"/>
    <w:link w:val="Style_21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1_ch" w:type="character">
    <w:name w:val="Subtitle"/>
    <w:link w:val="Style_21"/>
    <w:rPr>
      <w:rFonts w:ascii="XO Thames" w:hAnsi="XO Thames"/>
      <w:i w:val="1"/>
      <w:sz w:val="24"/>
    </w:rPr>
  </w:style>
  <w:style w:styleId="Style_22" w:type="paragraph">
    <w:name w:val="Title"/>
    <w:next w:val="Style_2"/>
    <w:link w:val="Style_22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2_ch" w:type="character">
    <w:name w:val="Title"/>
    <w:link w:val="Style_22"/>
    <w:rPr>
      <w:rFonts w:ascii="XO Thames" w:hAnsi="XO Thames"/>
      <w:b w:val="1"/>
      <w:caps w:val="1"/>
      <w:sz w:val="40"/>
    </w:rPr>
  </w:style>
  <w:style w:styleId="Style_23" w:type="paragraph">
    <w:name w:val="heading 4"/>
    <w:next w:val="Style_2"/>
    <w:link w:val="Style_23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3_ch" w:type="character">
    <w:name w:val="heading 4"/>
    <w:link w:val="Style_23"/>
    <w:rPr>
      <w:rFonts w:ascii="XO Thames" w:hAnsi="XO Thames"/>
      <w:b w:val="1"/>
      <w:sz w:val="24"/>
    </w:rPr>
  </w:style>
  <w:style w:styleId="Style_24" w:type="paragraph">
    <w:name w:val="ConsPlusNormal"/>
    <w:link w:val="Style_24_ch"/>
    <w:pPr>
      <w:widowControl w:val="0"/>
      <w:ind/>
    </w:pPr>
    <w:rPr>
      <w:rFonts w:ascii="Calibri" w:hAnsi="Calibri"/>
      <w:sz w:val="22"/>
    </w:rPr>
  </w:style>
  <w:style w:styleId="Style_24_ch" w:type="character">
    <w:name w:val="ConsPlusNormal"/>
    <w:link w:val="Style_24"/>
    <w:rPr>
      <w:rFonts w:ascii="Calibri" w:hAnsi="Calibri"/>
      <w:sz w:val="22"/>
    </w:rPr>
  </w:style>
  <w:style w:styleId="Style_25" w:type="paragraph">
    <w:name w:val="heading 2"/>
    <w:next w:val="Style_2"/>
    <w:link w:val="Style_25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5_ch" w:type="character">
    <w:name w:val="heading 2"/>
    <w:link w:val="Style_25"/>
    <w:rPr>
      <w:rFonts w:ascii="XO Thames" w:hAnsi="XO Thames"/>
      <w:b w:val="1"/>
      <w:sz w:val="28"/>
    </w:rPr>
  </w:style>
  <w:style w:styleId="Style_26" w:type="paragraph">
    <w:name w:val="Balloon Text"/>
    <w:basedOn w:val="Style_2"/>
    <w:link w:val="Style_26_ch"/>
    <w:rPr>
      <w:rFonts w:ascii="Tahoma" w:hAnsi="Tahoma"/>
      <w:sz w:val="16"/>
    </w:rPr>
  </w:style>
  <w:style w:styleId="Style_26_ch" w:type="character">
    <w:name w:val="Balloon Text"/>
    <w:basedOn w:val="Style_2_ch"/>
    <w:link w:val="Style_26"/>
    <w:rPr>
      <w:rFonts w:ascii="Tahoma" w:hAnsi="Tahoma"/>
      <w:sz w:val="16"/>
    </w:rPr>
  </w:style>
  <w:style w:styleId="Style_27" w:type="paragraph">
    <w:name w:val="Нормальный (таблица)"/>
    <w:basedOn w:val="Style_2"/>
    <w:next w:val="Style_2"/>
    <w:link w:val="Style_27_ch"/>
    <w:pPr>
      <w:ind/>
      <w:jc w:val="both"/>
    </w:pPr>
    <w:rPr>
      <w:rFonts w:ascii="Arial" w:hAnsi="Arial"/>
    </w:rPr>
  </w:style>
  <w:style w:styleId="Style_27_ch" w:type="character">
    <w:name w:val="Нормальный (таблица)"/>
    <w:basedOn w:val="Style_2_ch"/>
    <w:link w:val="Style_27"/>
    <w:rPr>
      <w:rFonts w:ascii="Arial" w:hAnsi="Arial"/>
    </w:rPr>
  </w:style>
  <w:style w:styleId="Style_28" w:type="table">
    <w:name w:val="Table Grid"/>
    <w:basedOn w:val="Style_29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29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2023-02-17T11:06:50Z</dcterms:modified>
</cp:coreProperties>
</file>