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81A" w:rsidRDefault="0087281A">
      <w:pPr>
        <w:jc w:val="center"/>
      </w:pPr>
    </w:p>
    <w:p w:rsidR="0087281A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:rsidR="0087281A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:rsidR="0087281A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:rsidR="0087281A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:rsidR="0087281A" w:rsidRDefault="0087281A">
      <w:pPr>
        <w:spacing w:before="5" w:line="322" w:lineRule="exact"/>
        <w:jc w:val="center"/>
        <w:rPr>
          <w:b/>
          <w:sz w:val="28"/>
        </w:rPr>
      </w:pPr>
    </w:p>
    <w:p w:rsidR="0087281A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:rsidR="0087281A" w:rsidRDefault="0087281A">
      <w:pPr>
        <w:spacing w:line="470" w:lineRule="exact"/>
        <w:ind w:right="710"/>
        <w:jc w:val="center"/>
        <w:rPr>
          <w:sz w:val="46"/>
        </w:rPr>
      </w:pPr>
    </w:p>
    <w:p w:rsidR="0087281A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:rsidR="0087281A" w:rsidRDefault="00030251">
      <w:pPr>
        <w:tabs>
          <w:tab w:val="center" w:pos="4876"/>
        </w:tabs>
        <w:rPr>
          <w:sz w:val="28"/>
        </w:rPr>
      </w:pPr>
      <w:r>
        <w:rPr>
          <w:sz w:val="28"/>
        </w:rPr>
        <w:t>16</w:t>
      </w:r>
      <w:r w:rsidR="00000000">
        <w:rPr>
          <w:sz w:val="28"/>
        </w:rPr>
        <w:t>.</w:t>
      </w:r>
      <w:r>
        <w:rPr>
          <w:sz w:val="28"/>
        </w:rPr>
        <w:t>0</w:t>
      </w:r>
      <w:r w:rsidR="00000000">
        <w:rPr>
          <w:sz w:val="28"/>
        </w:rPr>
        <w:t>2.202</w:t>
      </w:r>
      <w:r>
        <w:rPr>
          <w:sz w:val="28"/>
        </w:rPr>
        <w:t>3</w:t>
      </w:r>
      <w:r w:rsidR="00000000">
        <w:rPr>
          <w:sz w:val="28"/>
        </w:rPr>
        <w:t xml:space="preserve">                                              № 13</w:t>
      </w:r>
      <w:r>
        <w:rPr>
          <w:sz w:val="28"/>
        </w:rPr>
        <w:t>/3</w:t>
      </w:r>
      <w:r w:rsidR="00000000">
        <w:rPr>
          <w:sz w:val="28"/>
        </w:rPr>
        <w:t xml:space="preserve">                                   с. Лопанка</w:t>
      </w:r>
    </w:p>
    <w:p w:rsidR="0087281A" w:rsidRDefault="0087281A">
      <w:pPr>
        <w:tabs>
          <w:tab w:val="center" w:pos="4876"/>
        </w:tabs>
        <w:rPr>
          <w:sz w:val="28"/>
        </w:rPr>
      </w:pP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постановление Администрации Лопанского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сельского поселения</w:t>
      </w:r>
    </w:p>
    <w:p w:rsidR="00030251" w:rsidRDefault="00030251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30.12.2022 №135</w:t>
      </w:r>
    </w:p>
    <w:p w:rsidR="0087281A" w:rsidRDefault="0087281A">
      <w:pPr>
        <w:rPr>
          <w:rFonts w:ascii="Times New Roman CYR" w:hAnsi="Times New Roman CYR"/>
          <w:sz w:val="28"/>
        </w:rPr>
      </w:pPr>
    </w:p>
    <w:p w:rsidR="00030251" w:rsidRPr="00030251" w:rsidRDefault="00030251" w:rsidP="00030251">
      <w:pPr>
        <w:jc w:val="both"/>
        <w:rPr>
          <w:sz w:val="28"/>
        </w:rPr>
      </w:pPr>
      <w:r>
        <w:rPr>
          <w:sz w:val="28"/>
        </w:rPr>
        <w:t xml:space="preserve">   </w:t>
      </w:r>
      <w:r w:rsidRPr="00030251">
        <w:rPr>
          <w:sz w:val="28"/>
        </w:rPr>
        <w:t>В соответствии с постановлением Администрации Лопанского сельского поселения от 04.04.2018 года № 65 «Об утверждении Порядка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разработки, реализации и оценки эффективности муниципальных программ 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Лопанского сельского поселения» и распоряжением Администрации Лопанского сельского поселения от 04.04.2018 № 20 «Об утверждении Методических рекомендаций по разработке и реализации муниципальных программ Лопанского сельского поселения», с постановлением Администрации Лопанского сельского поселения от 16.02.2023 года № </w:t>
      </w:r>
      <w:r>
        <w:rPr>
          <w:sz w:val="28"/>
        </w:rPr>
        <w:t>13</w:t>
      </w:r>
      <w:r w:rsidRPr="00030251">
        <w:rPr>
          <w:sz w:val="28"/>
        </w:rPr>
        <w:t xml:space="preserve"> «О внесении изменений в постановление 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Администрации Лопанского сельского поселения от 03.12.2018</w:t>
      </w:r>
      <w:r>
        <w:rPr>
          <w:sz w:val="28"/>
        </w:rPr>
        <w:t xml:space="preserve"> </w:t>
      </w:r>
      <w:r w:rsidRPr="00030251">
        <w:rPr>
          <w:sz w:val="28"/>
        </w:rPr>
        <w:t>№16</w:t>
      </w:r>
      <w:r>
        <w:rPr>
          <w:sz w:val="28"/>
        </w:rPr>
        <w:t>7»</w:t>
      </w:r>
      <w:r w:rsidRPr="00030251">
        <w:rPr>
          <w:sz w:val="28"/>
        </w:rPr>
        <w:t xml:space="preserve">  Администрация Лопанского сельского поселения,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постановляет: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 Внести изменения в постановление Администрации Лопанского сельского поселения от 30.12.2022 №1</w:t>
      </w:r>
      <w:r>
        <w:rPr>
          <w:sz w:val="28"/>
        </w:rPr>
        <w:t>35</w:t>
      </w:r>
      <w:r w:rsidRPr="00030251">
        <w:rPr>
          <w:sz w:val="28"/>
        </w:rPr>
        <w:t xml:space="preserve"> «Об утверждении плана реализации муниципальной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программы Лопанского сельского поселения «</w:t>
      </w:r>
      <w:r>
        <w:rPr>
          <w:sz w:val="28"/>
        </w:rPr>
        <w:t>Благоустройство территории Лопанского сельского поселения</w:t>
      </w:r>
      <w:r w:rsidRPr="00030251">
        <w:rPr>
          <w:sz w:val="28"/>
        </w:rPr>
        <w:t>» на 2023 год»: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1.1.Приложение к постановлению изложить в редакции  согласно приложению к настоящему постановлению.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2. Настоящее постановление вступает в силу с момента подписания.</w:t>
      </w: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>3. Контроль за исполнением постановления оставляю за собой.</w:t>
      </w:r>
    </w:p>
    <w:p w:rsidR="00030251" w:rsidRPr="00030251" w:rsidRDefault="00030251" w:rsidP="00030251">
      <w:pPr>
        <w:jc w:val="both"/>
        <w:rPr>
          <w:sz w:val="28"/>
        </w:rPr>
      </w:pPr>
    </w:p>
    <w:p w:rsidR="00030251" w:rsidRPr="00030251" w:rsidRDefault="00030251" w:rsidP="00030251">
      <w:pPr>
        <w:jc w:val="both"/>
        <w:rPr>
          <w:sz w:val="28"/>
        </w:rPr>
      </w:pPr>
      <w:r w:rsidRPr="00030251">
        <w:rPr>
          <w:sz w:val="28"/>
        </w:rPr>
        <w:t xml:space="preserve">Глава Администрации </w:t>
      </w:r>
    </w:p>
    <w:p w:rsidR="0087281A" w:rsidRDefault="00030251" w:rsidP="00030251">
      <w:pPr>
        <w:jc w:val="both"/>
        <w:rPr>
          <w:rFonts w:ascii="Times New Roman CYR" w:hAnsi="Times New Roman CYR"/>
          <w:sz w:val="28"/>
        </w:rPr>
      </w:pPr>
      <w:r w:rsidRPr="00030251">
        <w:rPr>
          <w:sz w:val="28"/>
        </w:rPr>
        <w:t>Лопанского сельского поселения                                М.В.Качарова</w:t>
      </w:r>
    </w:p>
    <w:p w:rsidR="0087281A" w:rsidRDefault="0087281A">
      <w:pPr>
        <w:jc w:val="center"/>
        <w:rPr>
          <w:sz w:val="22"/>
        </w:rPr>
      </w:pPr>
    </w:p>
    <w:p w:rsidR="0087281A" w:rsidRDefault="0087281A">
      <w:pPr>
        <w:rPr>
          <w:sz w:val="22"/>
        </w:rPr>
      </w:pPr>
    </w:p>
    <w:p w:rsidR="0087281A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:rsidR="0087281A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:rsidR="0087281A" w:rsidRDefault="00000000">
      <w:pPr>
        <w:jc w:val="both"/>
        <w:rPr>
          <w:sz w:val="20"/>
        </w:rPr>
      </w:pPr>
      <w:r>
        <w:rPr>
          <w:sz w:val="20"/>
        </w:rPr>
        <w:t>М.А.Гимбатов</w:t>
      </w:r>
    </w:p>
    <w:p w:rsidR="0087281A" w:rsidRDefault="0087281A">
      <w:pPr>
        <w:jc w:val="both"/>
        <w:rPr>
          <w:sz w:val="20"/>
        </w:rPr>
      </w:pPr>
    </w:p>
    <w:p w:rsidR="0087281A" w:rsidRDefault="0087281A">
      <w:pPr>
        <w:sectPr w:rsidR="0087281A">
          <w:pgSz w:w="11906" w:h="16838"/>
          <w:pgMar w:top="1134" w:right="567" w:bottom="1134" w:left="1134" w:header="709" w:footer="709" w:gutter="0"/>
          <w:cols w:space="720"/>
        </w:sectPr>
      </w:pP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3D6F80">
        <w:rPr>
          <w:rFonts w:ascii="Times New Roman CYR" w:hAnsi="Times New Roman CYR"/>
          <w:sz w:val="28"/>
        </w:rPr>
        <w:t>16</w:t>
      </w:r>
      <w:r>
        <w:rPr>
          <w:rFonts w:ascii="Times New Roman CYR" w:hAnsi="Times New Roman CYR"/>
          <w:sz w:val="28"/>
        </w:rPr>
        <w:t>.</w:t>
      </w:r>
      <w:r w:rsidR="003D6F80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>2.202</w:t>
      </w:r>
      <w:r w:rsidR="003D6F80">
        <w:rPr>
          <w:rFonts w:ascii="Times New Roman CYR" w:hAnsi="Times New Roman CYR"/>
          <w:sz w:val="28"/>
        </w:rPr>
        <w:t>3</w:t>
      </w:r>
    </w:p>
    <w:p w:rsidR="0087281A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3D6F80">
        <w:rPr>
          <w:rFonts w:ascii="Times New Roman CYR" w:hAnsi="Times New Roman CYR"/>
          <w:sz w:val="28"/>
        </w:rPr>
        <w:t>13/3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Лопанского сельского поселения</w:t>
      </w:r>
    </w:p>
    <w:p w:rsidR="0087281A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«Благоустройство территории Лопанского сельского поселения» на 2023 год</w:t>
      </w:r>
    </w:p>
    <w:p w:rsidR="0087281A" w:rsidRDefault="0087281A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35"/>
        <w:gridCol w:w="20"/>
        <w:gridCol w:w="310"/>
        <w:gridCol w:w="1100"/>
        <w:gridCol w:w="170"/>
        <w:gridCol w:w="1276"/>
      </w:tblGrid>
      <w:tr w:rsidR="0087281A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соисполнитель,участник (должность/</w:t>
            </w:r>
          </w:p>
          <w:p w:rsidR="0087281A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87281A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87281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</w:tr>
      <w:tr w:rsidR="0087281A">
        <w:tc>
          <w:tcPr>
            <w:tcW w:w="1504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«</w:t>
            </w:r>
            <w:bookmarkStart w:id="0" w:name="_Hlk26432224"/>
            <w:r>
              <w:rPr>
                <w:b/>
              </w:rPr>
              <w:t>Повышение уровня внутреннего благоустройства территории поселения</w:t>
            </w:r>
            <w:bookmarkEnd w:id="0"/>
            <w:r>
              <w:rPr>
                <w:b/>
              </w:rPr>
              <w:t>»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 xml:space="preserve"> 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коммунальных услуг за уличное освещение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jc w:val="both"/>
            </w:pPr>
            <w:r>
              <w:t>Обеспечение уличного освещения и содержание сетей наружного освещения поселения</w:t>
            </w:r>
          </w:p>
          <w:p w:rsidR="0087281A" w:rsidRDefault="0087281A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1250,0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Мероприятия по содержанию территорий парка и сквера, </w:t>
            </w:r>
            <w:r>
              <w:rPr>
                <w:b w:val="0"/>
              </w:rPr>
              <w:lastRenderedPageBreak/>
              <w:t>многолетних насаждений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  <w:color w:val="FF0000"/>
              </w:rPr>
            </w:pPr>
            <w:r>
              <w:rPr>
                <w:b w:val="0"/>
              </w:rPr>
              <w:lastRenderedPageBreak/>
              <w:t xml:space="preserve">Главный специалист по ЖКХ </w:t>
            </w:r>
            <w:r>
              <w:rPr>
                <w:b w:val="0"/>
              </w:rPr>
              <w:lastRenderedPageBreak/>
              <w:t>М.А.Гимбатов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lastRenderedPageBreak/>
              <w:t xml:space="preserve">обеспечение озеленения территории, </w:t>
            </w:r>
            <w:r>
              <w:lastRenderedPageBreak/>
              <w:t>улучшение и поддержание состояния зеленых насаждений, устранение аварийных ситуаций путем содержания зеленых насаждений общего пользования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lastRenderedPageBreak/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</w:t>
            </w:r>
            <w:r w:rsidR="00000000">
              <w:t>97,2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</w:t>
            </w:r>
            <w:r w:rsidR="00000000">
              <w:t>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1608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Мероприятия по организации и содержанию мест захоронения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Title"/>
              <w:widowControl/>
              <w:jc w:val="left"/>
              <w:rPr>
                <w:b w:val="0"/>
                <w:color w:val="FF0000"/>
              </w:rPr>
            </w:pPr>
            <w:r>
              <w:rPr>
                <w:b w:val="0"/>
              </w:rPr>
              <w:t>Главный специалист по ЖКХ М.А.Гимбатов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911,8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1.4.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pStyle w:val="ConsPlu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ЖКХ М.А.Гимбатов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повышение уровня благоустройства и  санитарного состояния  населенных пунктов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5969,9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pPr>
              <w:widowControl w:val="0"/>
              <w:jc w:val="center"/>
            </w:pPr>
            <w:r>
              <w:t>5969,9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87281A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2834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842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1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9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135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330" w:type="dxa"/>
            <w:gridSpan w:val="2"/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87281A" w:rsidRDefault="0087281A"/>
        </w:tc>
        <w:tc>
          <w:tcPr>
            <w:tcW w:w="1276" w:type="dxa"/>
            <w:tcMar>
              <w:left w:w="75" w:type="dxa"/>
              <w:right w:w="75" w:type="dxa"/>
            </w:tcMar>
          </w:tcPr>
          <w:p w:rsidR="0087281A" w:rsidRDefault="0087281A"/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Главный специалист по ЖКХ М.А.Гимбатов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оборудования для детской спортивной </w:t>
            </w:r>
            <w:r>
              <w:rPr>
                <w:sz w:val="28"/>
              </w:rPr>
              <w:lastRenderedPageBreak/>
              <w:t>площадки</w:t>
            </w:r>
          </w:p>
          <w:p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lastRenderedPageBreak/>
              <w:t>ноябрь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Х</w:t>
            </w:r>
          </w:p>
        </w:tc>
      </w:tr>
      <w:tr w:rsidR="0087281A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pPr>
              <w:widowControl w:val="0"/>
            </w:pPr>
            <w:r>
              <w:t>Главный специалист по ЖКХ М.А.Гимбатов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87281A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r>
              <w:t>8728,9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E631E1">
            <w:r>
              <w:t>8728,9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7281A" w:rsidRDefault="00000000">
            <w:r>
              <w:t>0,0</w:t>
            </w:r>
          </w:p>
        </w:tc>
      </w:tr>
    </w:tbl>
    <w:p w:rsidR="0087281A" w:rsidRDefault="0087281A">
      <w:pPr>
        <w:widowControl w:val="0"/>
        <w:ind w:firstLine="540"/>
        <w:jc w:val="both"/>
        <w:rPr>
          <w:color w:val="FF0000"/>
          <w:sz w:val="22"/>
        </w:rPr>
      </w:pPr>
    </w:p>
    <w:p w:rsidR="0087281A" w:rsidRDefault="0087281A">
      <w:pPr>
        <w:jc w:val="center"/>
        <w:rPr>
          <w:rFonts w:ascii="Times New Roman CYR" w:hAnsi="Times New Roman CYR"/>
          <w:sz w:val="28"/>
        </w:rPr>
      </w:pPr>
    </w:p>
    <w:p w:rsidR="0087281A" w:rsidRDefault="0087281A">
      <w:pPr>
        <w:jc w:val="center"/>
        <w:rPr>
          <w:rFonts w:ascii="Times New Roman CYR" w:hAnsi="Times New Roman CYR"/>
          <w:sz w:val="28"/>
        </w:rPr>
      </w:pPr>
    </w:p>
    <w:p w:rsidR="0087281A" w:rsidRDefault="00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Глава Администрации Лопанского сельского поселения                                                  М.В.Качарова</w:t>
      </w:r>
    </w:p>
    <w:sectPr w:rsidR="0087281A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1A"/>
    <w:rsid w:val="00030251"/>
    <w:rsid w:val="003D6F80"/>
    <w:rsid w:val="0087281A"/>
    <w:rsid w:val="00E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D519"/>
  <w15:docId w15:val="{B64AFE98-2DDB-4B98-9A03-78AF3B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customStyle="1" w:styleId="23">
    <w:name w:val="Основной шрифт абзаца2"/>
    <w:link w:val="a3"/>
  </w:style>
  <w:style w:type="paragraph" w:customStyle="1" w:styleId="a3">
    <w:name w:val="Обычный + по ширине"/>
    <w:basedOn w:val="a"/>
    <w:link w:val="a4"/>
    <w:pPr>
      <w:ind w:firstLine="540"/>
      <w:jc w:val="both"/>
    </w:pPr>
  </w:style>
  <w:style w:type="character" w:customStyle="1" w:styleId="a4">
    <w:name w:val="Обычный + по ширине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2023-06-09T12:55:00Z</dcterms:created>
  <dcterms:modified xsi:type="dcterms:W3CDTF">2023-06-09T13:09:00Z</dcterms:modified>
</cp:coreProperties>
</file>