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5DA9" w14:textId="77777777" w:rsidR="00A12C0B" w:rsidRDefault="00A12C0B">
      <w:pPr>
        <w:jc w:val="center"/>
      </w:pPr>
    </w:p>
    <w:p w14:paraId="25F2EFA4" w14:textId="77777777" w:rsidR="00A12C0B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73E038D9" w14:textId="77777777" w:rsidR="00A12C0B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7BF1C79A" w14:textId="77777777" w:rsidR="00A12C0B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5835902" w14:textId="77777777" w:rsidR="00A12C0B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1AFA5129" w14:textId="77777777" w:rsidR="00A12C0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1008448D" w14:textId="77777777" w:rsidR="00A12C0B" w:rsidRDefault="00A12C0B">
      <w:pPr>
        <w:spacing w:before="5" w:line="322" w:lineRule="exact"/>
        <w:jc w:val="center"/>
        <w:rPr>
          <w:b/>
          <w:sz w:val="28"/>
        </w:rPr>
      </w:pPr>
    </w:p>
    <w:p w14:paraId="283A809C" w14:textId="77777777" w:rsidR="00A12C0B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67649AAA" w14:textId="77777777" w:rsidR="00A12C0B" w:rsidRDefault="00A12C0B">
      <w:pPr>
        <w:spacing w:line="470" w:lineRule="exact"/>
        <w:ind w:right="710"/>
        <w:jc w:val="center"/>
        <w:rPr>
          <w:sz w:val="46"/>
        </w:rPr>
      </w:pPr>
    </w:p>
    <w:p w14:paraId="198E5C3A" w14:textId="77777777" w:rsidR="00A12C0B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0574E934" w14:textId="5E7A1297" w:rsidR="00A12C0B" w:rsidRDefault="00BD30D7">
      <w:pPr>
        <w:tabs>
          <w:tab w:val="center" w:pos="4876"/>
        </w:tabs>
        <w:rPr>
          <w:sz w:val="28"/>
        </w:rPr>
      </w:pPr>
      <w:r>
        <w:rPr>
          <w:sz w:val="28"/>
        </w:rPr>
        <w:t>27</w:t>
      </w:r>
      <w:r w:rsidR="00000000">
        <w:rPr>
          <w:sz w:val="28"/>
        </w:rPr>
        <w:t>.12.202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 № 1</w:t>
      </w:r>
      <w:r>
        <w:rPr>
          <w:sz w:val="28"/>
        </w:rPr>
        <w:t>36</w:t>
      </w:r>
      <w:r w:rsidR="00000000">
        <w:rPr>
          <w:sz w:val="28"/>
        </w:rPr>
        <w:t xml:space="preserve">                                     с. Лопанка</w:t>
      </w:r>
    </w:p>
    <w:p w14:paraId="712311FB" w14:textId="77777777" w:rsidR="00A12C0B" w:rsidRDefault="00A12C0B">
      <w:pPr>
        <w:tabs>
          <w:tab w:val="center" w:pos="4876"/>
        </w:tabs>
        <w:rPr>
          <w:sz w:val="28"/>
        </w:rPr>
      </w:pPr>
    </w:p>
    <w:p w14:paraId="6975BCD2" w14:textId="77777777" w:rsidR="00A12C0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64D9C131" w14:textId="77777777" w:rsidR="00A12C0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10D56D24" w14:textId="77777777" w:rsidR="00A12C0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селького</w:t>
      </w:r>
      <w:proofErr w:type="spellEnd"/>
      <w:r>
        <w:rPr>
          <w:rFonts w:ascii="Times New Roman CYR" w:hAnsi="Times New Roman CYR"/>
          <w:sz w:val="28"/>
        </w:rPr>
        <w:t xml:space="preserve"> поселения</w:t>
      </w:r>
    </w:p>
    <w:p w14:paraId="66C8A69D" w14:textId="77777777" w:rsidR="00A12C0B" w:rsidRDefault="00000000">
      <w:pPr>
        <w:pStyle w:val="140"/>
        <w:ind w:left="0" w:firstLine="0"/>
        <w:jc w:val="both"/>
      </w:pPr>
      <w:r>
        <w:rPr>
          <w:rFonts w:ascii="Times New Roman CYR" w:hAnsi="Times New Roman CYR"/>
        </w:rPr>
        <w:t>«</w:t>
      </w:r>
      <w:r>
        <w:t>Энергоэффективность и развитие энергетики»</w:t>
      </w:r>
    </w:p>
    <w:p w14:paraId="3AACB924" w14:textId="780F1DE6" w:rsidR="00A12C0B" w:rsidRDefault="00000000">
      <w:pPr>
        <w:rPr>
          <w:rFonts w:ascii="Times New Roman CYR" w:hAnsi="Times New Roman CYR"/>
          <w:sz w:val="28"/>
        </w:rPr>
      </w:pPr>
      <w:r>
        <w:rPr>
          <w:sz w:val="28"/>
        </w:rPr>
        <w:t>на 202</w:t>
      </w:r>
      <w:r w:rsidR="00BD30D7">
        <w:rPr>
          <w:sz w:val="28"/>
        </w:rPr>
        <w:t>4</w:t>
      </w:r>
      <w:r>
        <w:rPr>
          <w:sz w:val="28"/>
        </w:rPr>
        <w:t xml:space="preserve"> год</w:t>
      </w:r>
    </w:p>
    <w:p w14:paraId="0F476755" w14:textId="77777777" w:rsidR="00A12C0B" w:rsidRDefault="00A12C0B">
      <w:pPr>
        <w:rPr>
          <w:rFonts w:ascii="Times New Roman CYR" w:hAnsi="Times New Roman CYR"/>
          <w:sz w:val="28"/>
        </w:rPr>
      </w:pPr>
    </w:p>
    <w:p w14:paraId="4153E5C5" w14:textId="77777777" w:rsidR="00A12C0B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4AA291C1" w14:textId="77777777" w:rsidR="00A12C0B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59BE7520" w14:textId="77777777" w:rsidR="00A12C0B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7AA0288F" w14:textId="77777777" w:rsidR="00A12C0B" w:rsidRDefault="00A12C0B">
      <w:pPr>
        <w:rPr>
          <w:sz w:val="28"/>
        </w:rPr>
      </w:pPr>
    </w:p>
    <w:p w14:paraId="6D40F147" w14:textId="77777777" w:rsidR="00A12C0B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6F753065" w14:textId="166FE331" w:rsidR="00A12C0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«Энергоэффективность и развитие энергетики» на 202</w:t>
      </w:r>
      <w:r w:rsidR="00BD30D7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7DCE796A" w14:textId="023D9AC7" w:rsidR="00A12C0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 w:rsidR="00BD30D7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7514D8E8" w14:textId="77777777" w:rsidR="00A12C0B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3BD230CC" w14:textId="77777777" w:rsidR="00A12C0B" w:rsidRDefault="00A12C0B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</w:p>
    <w:p w14:paraId="09A6C6F9" w14:textId="77777777" w:rsidR="00A12C0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5E2BEF29" w14:textId="396F261F" w:rsidR="00A12C0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BD30D7">
        <w:rPr>
          <w:rFonts w:ascii="Times New Roman CYR" w:hAnsi="Times New Roman CYR"/>
          <w:sz w:val="28"/>
        </w:rPr>
        <w:t>А.С.Безуглов</w:t>
      </w:r>
      <w:proofErr w:type="spellEnd"/>
    </w:p>
    <w:p w14:paraId="5682D448" w14:textId="77777777" w:rsidR="00A12C0B" w:rsidRDefault="00A12C0B">
      <w:pPr>
        <w:jc w:val="both"/>
        <w:rPr>
          <w:rFonts w:ascii="Times New Roman CYR" w:hAnsi="Times New Roman CYR"/>
          <w:sz w:val="28"/>
        </w:rPr>
      </w:pPr>
    </w:p>
    <w:p w14:paraId="7416A692" w14:textId="77777777" w:rsidR="00A12C0B" w:rsidRDefault="00A12C0B">
      <w:pPr>
        <w:jc w:val="center"/>
        <w:rPr>
          <w:sz w:val="22"/>
        </w:rPr>
      </w:pPr>
    </w:p>
    <w:p w14:paraId="240115C5" w14:textId="77777777" w:rsidR="00A12C0B" w:rsidRDefault="00A12C0B">
      <w:pPr>
        <w:rPr>
          <w:sz w:val="22"/>
        </w:rPr>
      </w:pPr>
    </w:p>
    <w:p w14:paraId="58ACDB3D" w14:textId="77777777" w:rsidR="00A12C0B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7A63A798" w14:textId="77777777" w:rsidR="00A12C0B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5C217CC3" w14:textId="77777777" w:rsidR="00A12C0B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BBC1923" w14:textId="77777777" w:rsidR="00A12C0B" w:rsidRDefault="00A12C0B">
      <w:pPr>
        <w:jc w:val="both"/>
        <w:rPr>
          <w:sz w:val="20"/>
        </w:rPr>
      </w:pPr>
    </w:p>
    <w:p w14:paraId="4A1D1474" w14:textId="77777777" w:rsidR="00A12C0B" w:rsidRDefault="00A12C0B">
      <w:pPr>
        <w:sectPr w:rsidR="00A12C0B" w:rsidSect="002226A7">
          <w:pgSz w:w="11906" w:h="16838"/>
          <w:pgMar w:top="1134" w:right="567" w:bottom="1134" w:left="1134" w:header="709" w:footer="709" w:gutter="0"/>
          <w:cols w:space="720"/>
        </w:sectPr>
      </w:pPr>
    </w:p>
    <w:p w14:paraId="58A67D95" w14:textId="77777777" w:rsidR="00A12C0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062C95FF" w14:textId="77777777" w:rsidR="00A12C0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77831B72" w14:textId="77777777" w:rsidR="00A12C0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7BC0CD03" w14:textId="77777777" w:rsidR="00A12C0B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E85DBCF" w14:textId="33FAD861" w:rsidR="00A12C0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BD30D7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BD30D7">
        <w:rPr>
          <w:rFonts w:ascii="Times New Roman CYR" w:hAnsi="Times New Roman CYR"/>
          <w:sz w:val="28"/>
        </w:rPr>
        <w:t>3</w:t>
      </w:r>
    </w:p>
    <w:p w14:paraId="604E6771" w14:textId="25AD7A70" w:rsidR="00A12C0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</w:t>
      </w:r>
      <w:r w:rsidR="00BD30D7">
        <w:rPr>
          <w:rFonts w:ascii="Times New Roman CYR" w:hAnsi="Times New Roman CYR"/>
          <w:sz w:val="28"/>
        </w:rPr>
        <w:t>36</w:t>
      </w:r>
    </w:p>
    <w:p w14:paraId="3AE352B0" w14:textId="77777777" w:rsidR="00A12C0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3DE7EE59" w14:textId="77777777" w:rsidR="00A12C0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05AF9FF5" w14:textId="092C313C" w:rsidR="00A12C0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«Энергоэффективность и развитие энергетики» на 202</w:t>
      </w:r>
      <w:r w:rsidR="00BD30D7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3D982264" w14:textId="77777777" w:rsidR="00A12C0B" w:rsidRDefault="00A12C0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A12C0B" w14:paraId="30302C93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C2C80" w14:textId="77777777" w:rsidR="00A12C0B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F3D9A2" w14:textId="77777777" w:rsidR="00A12C0B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0D8FE" w14:textId="77777777" w:rsidR="00A12C0B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r>
              <w:t>соисполнитель,участник</w:t>
            </w:r>
            <w:proofErr w:type="spellEnd"/>
            <w:r>
              <w:t xml:space="preserve"> (должность/</w:t>
            </w:r>
          </w:p>
          <w:p w14:paraId="43C16A81" w14:textId="77777777" w:rsidR="00A12C0B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FB5B8" w14:textId="77777777" w:rsidR="00A12C0B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8B5266" w14:textId="77777777" w:rsidR="00A12C0B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4E4F3" w14:textId="77777777" w:rsidR="00A12C0B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A12C0B" w14:paraId="3C5ECF8D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2AC544" w14:textId="77777777" w:rsidR="00A12C0B" w:rsidRDefault="00A12C0B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E8E94" w14:textId="77777777" w:rsidR="00A12C0B" w:rsidRDefault="00A12C0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0AB8B" w14:textId="77777777" w:rsidR="00A12C0B" w:rsidRDefault="00A12C0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91BCED" w14:textId="77777777" w:rsidR="00A12C0B" w:rsidRDefault="00A12C0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9AA3E" w14:textId="77777777" w:rsidR="00A12C0B" w:rsidRDefault="00A12C0B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D4AD58" w14:textId="77777777" w:rsidR="00A12C0B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0AD1E1" w14:textId="77777777" w:rsidR="00A12C0B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22651A" w14:textId="77777777" w:rsidR="00A12C0B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8D7168" w14:textId="77777777" w:rsidR="00A12C0B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49041" w14:textId="77777777" w:rsidR="00A12C0B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A12C0B" w14:paraId="43AD1E56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D2812" w14:textId="77777777" w:rsidR="00A12C0B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6F7D4" w14:textId="77777777" w:rsidR="00A12C0B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5E702F" w14:textId="77777777" w:rsidR="00A12C0B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291B1" w14:textId="77777777" w:rsidR="00A12C0B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9C0C3F" w14:textId="77777777" w:rsidR="00A12C0B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E714C" w14:textId="77777777" w:rsidR="00A12C0B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D7B74" w14:textId="77777777" w:rsidR="00A12C0B" w:rsidRDefault="00A12C0B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95E67C" w14:textId="77777777" w:rsidR="00A12C0B" w:rsidRDefault="00A12C0B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B7F89E" w14:textId="77777777" w:rsidR="00A12C0B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98981" w14:textId="77777777" w:rsidR="00A12C0B" w:rsidRDefault="00A12C0B">
            <w:pPr>
              <w:widowControl w:val="0"/>
              <w:jc w:val="center"/>
            </w:pPr>
          </w:p>
        </w:tc>
      </w:tr>
    </w:tbl>
    <w:p w14:paraId="6371A879" w14:textId="77777777" w:rsidR="00A12C0B" w:rsidRDefault="00A12C0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A12C0B" w14:paraId="6293619C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924FE" w14:textId="77777777" w:rsidR="00A12C0B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CE17D" w14:textId="77777777" w:rsidR="00A12C0B" w:rsidRDefault="00000000">
            <w:pPr>
              <w:widowControl w:val="0"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A12C0B" w14:paraId="585A58EF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47869" w14:textId="77777777" w:rsidR="00A12C0B" w:rsidRDefault="00000000">
            <w:pPr>
              <w:widowControl w:val="0"/>
            </w:pPr>
            <w:r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C2CB5" w14:textId="77777777" w:rsidR="00A12C0B" w:rsidRDefault="00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2C106B" w14:textId="77777777" w:rsidR="00A12C0B" w:rsidRDefault="00000000"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EABAB" w14:textId="77777777" w:rsidR="00A12C0B" w:rsidRDefault="0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C8DF1" w14:textId="0F85396E" w:rsidR="00A12C0B" w:rsidRDefault="00000000">
            <w:r>
              <w:t>31.12.202</w:t>
            </w:r>
            <w:r w:rsidR="00BD30D7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E5A0D" w14:textId="69D131C9" w:rsidR="00A12C0B" w:rsidRDefault="00000000">
            <w:r>
              <w:t>4,</w:t>
            </w:r>
            <w:r w:rsidR="00BD30D7"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1762B" w14:textId="77777777" w:rsidR="00A12C0B" w:rsidRDefault="00000000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F3A79" w14:textId="77777777" w:rsidR="00A12C0B" w:rsidRDefault="00000000"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2E82F" w14:textId="73A9B0B0" w:rsidR="00A12C0B" w:rsidRDefault="00000000">
            <w:r>
              <w:t>4,</w:t>
            </w:r>
            <w:r w:rsidR="00BD30D7"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21DB5" w14:textId="77777777" w:rsidR="00A12C0B" w:rsidRDefault="00000000">
            <w:r>
              <w:t>0,0</w:t>
            </w:r>
          </w:p>
        </w:tc>
      </w:tr>
      <w:tr w:rsidR="00A12C0B" w14:paraId="2A67B99C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29ACC" w14:textId="77777777" w:rsidR="00A12C0B" w:rsidRDefault="00A12C0B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95302" w14:textId="77777777" w:rsidR="00A12C0B" w:rsidRDefault="00000000">
            <w:r>
              <w:t xml:space="preserve">Контрольное событие  </w:t>
            </w:r>
          </w:p>
          <w:p w14:paraId="5F8257D4" w14:textId="77777777" w:rsidR="00A12C0B" w:rsidRDefault="00000000"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053A2" w14:textId="77777777" w:rsidR="00A12C0B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452BBE" w14:textId="77777777" w:rsidR="00A12C0B" w:rsidRDefault="00000000">
            <w:r>
              <w:lastRenderedPageBreak/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ABF335" w14:textId="77777777" w:rsidR="00A12C0B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E3AA2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C0E6D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24092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73D3C5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FDEEC" w14:textId="77777777" w:rsidR="00A12C0B" w:rsidRDefault="00000000">
            <w:pPr>
              <w:widowControl w:val="0"/>
            </w:pPr>
            <w:r>
              <w:t>Х</w:t>
            </w:r>
          </w:p>
        </w:tc>
      </w:tr>
      <w:tr w:rsidR="00A12C0B" w14:paraId="3B9D8C47" w14:textId="77777777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486026" w14:textId="77777777" w:rsidR="00A12C0B" w:rsidRDefault="00000000">
            <w:pPr>
              <w:widowControl w:val="0"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A12C0B" w14:paraId="70DE0D37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B4255" w14:textId="77777777" w:rsidR="00A12C0B" w:rsidRDefault="00000000">
            <w:pPr>
              <w:widowControl w:val="0"/>
            </w:pPr>
            <w:r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CC75BE" w14:textId="77777777" w:rsidR="00A12C0B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bookmarkStart w:id="0" w:name="_Hlk26538946"/>
            <w:r>
              <w:rPr>
                <w:rFonts w:ascii="Times New Roman" w:hAnsi="Times New Roman"/>
                <w:sz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</w:rPr>
              <w:t>неэфективных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CDE314" w14:textId="77777777" w:rsidR="00A12C0B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D1CDA" w14:textId="77777777" w:rsidR="00A12C0B" w:rsidRDefault="0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98C5F0" w14:textId="38D97AAB" w:rsidR="00A12C0B" w:rsidRDefault="00000000">
            <w:pPr>
              <w:widowControl w:val="0"/>
              <w:jc w:val="center"/>
            </w:pPr>
            <w:r>
              <w:t>31.12.202</w:t>
            </w:r>
            <w:r w:rsidR="00BD30D7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EE73DC" w14:textId="77777777" w:rsidR="00A12C0B" w:rsidRDefault="00000000">
            <w:pPr>
              <w:widowControl w:val="0"/>
            </w:pPr>
            <w:r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DF996F" w14:textId="77777777" w:rsidR="00A12C0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E215A" w14:textId="77777777" w:rsidR="00A12C0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22DFF" w14:textId="77777777" w:rsidR="00A12C0B" w:rsidRDefault="00000000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4B613D" w14:textId="77777777" w:rsidR="00A12C0B" w:rsidRDefault="00000000">
            <w:pPr>
              <w:widowControl w:val="0"/>
            </w:pPr>
            <w:r>
              <w:t>0,0</w:t>
            </w:r>
          </w:p>
        </w:tc>
      </w:tr>
      <w:tr w:rsidR="00A12C0B" w14:paraId="6F5451F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ADEFB1" w14:textId="77777777" w:rsidR="00A12C0B" w:rsidRDefault="00000000">
            <w:pPr>
              <w:widowControl w:val="0"/>
            </w:pPr>
            <w:r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D124C1" w14:textId="77777777" w:rsidR="00A12C0B" w:rsidRDefault="00000000">
            <w:pPr>
              <w:widowControl w:val="0"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7BD694" w14:textId="77777777" w:rsidR="00A12C0B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E3DD22" w14:textId="77777777" w:rsidR="00A12C0B" w:rsidRDefault="0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7345F" w14:textId="665EC941" w:rsidR="00A12C0B" w:rsidRDefault="00000000">
            <w:r>
              <w:t>31.12.202</w:t>
            </w:r>
            <w:r w:rsidR="00BD30D7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1043E" w14:textId="23298963" w:rsidR="00A12C0B" w:rsidRDefault="00000000">
            <w:r>
              <w:t>1</w:t>
            </w:r>
            <w:r w:rsidR="00BD30D7">
              <w:t>80,2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C8F4C" w14:textId="77777777" w:rsidR="00A12C0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2291B" w14:textId="77777777" w:rsidR="00A12C0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FCA20" w14:textId="385056F2" w:rsidR="00A12C0B" w:rsidRDefault="00000000">
            <w:pPr>
              <w:widowControl w:val="0"/>
              <w:jc w:val="center"/>
            </w:pPr>
            <w:r>
              <w:t>1</w:t>
            </w:r>
            <w:r w:rsidR="00BD30D7">
              <w:t>80,2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9F4E2" w14:textId="77777777" w:rsidR="00A12C0B" w:rsidRDefault="00000000">
            <w:pPr>
              <w:widowControl w:val="0"/>
            </w:pPr>
            <w:r>
              <w:t>0,0</w:t>
            </w:r>
          </w:p>
        </w:tc>
      </w:tr>
      <w:tr w:rsidR="00473EF8" w14:paraId="1446FD7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265C5" w14:textId="731F1C6C" w:rsidR="00473EF8" w:rsidRDefault="00473EF8">
            <w:pPr>
              <w:widowControl w:val="0"/>
            </w:pPr>
            <w:r>
              <w:t>2.3.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6EE63" w14:textId="3558B7DB" w:rsidR="00473EF8" w:rsidRDefault="00473EF8">
            <w:pPr>
              <w:widowControl w:val="0"/>
            </w:pPr>
            <w:r>
              <w:t>Строительство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4322B" w14:textId="4DA9516E" w:rsidR="00473EF8" w:rsidRDefault="00473EF8">
            <w:r w:rsidRPr="00473EF8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56C2A" w14:textId="0A9870DF" w:rsidR="00473EF8" w:rsidRDefault="00473EF8">
            <w:r w:rsidRPr="00473EF8">
              <w:t xml:space="preserve">повышение качества жизни населения </w:t>
            </w:r>
            <w:proofErr w:type="spellStart"/>
            <w:r w:rsidRPr="00473EF8">
              <w:t>Лопанского</w:t>
            </w:r>
            <w:proofErr w:type="spellEnd"/>
            <w:r w:rsidRPr="00473EF8">
              <w:t xml:space="preserve"> сельского поселения и улучшение экологической ситуации за счет стимулирования энергосбереже</w:t>
            </w:r>
            <w:r w:rsidRPr="00473EF8">
              <w:lastRenderedPageBreak/>
              <w:t>ния и повышения энергетической эффективности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39194" w14:textId="11060B9E" w:rsidR="00473EF8" w:rsidRDefault="00473EF8">
            <w:r>
              <w:lastRenderedPageBreak/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49A3B" w14:textId="75D70596" w:rsidR="00473EF8" w:rsidRDefault="00473EF8">
            <w:r>
              <w:t>181,5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CD9D81" w14:textId="321609D2" w:rsidR="00473EF8" w:rsidRDefault="00473E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203010" w14:textId="64BD0287" w:rsidR="00473EF8" w:rsidRDefault="00473E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E09341" w14:textId="1B0D942F" w:rsidR="00473EF8" w:rsidRDefault="00473EF8">
            <w:pPr>
              <w:widowControl w:val="0"/>
              <w:jc w:val="center"/>
            </w:pPr>
            <w:r>
              <w:t>181,5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7DFC5A" w14:textId="0BCD300C" w:rsidR="00473EF8" w:rsidRDefault="00473EF8">
            <w:pPr>
              <w:widowControl w:val="0"/>
            </w:pPr>
            <w:r>
              <w:t>0,0</w:t>
            </w:r>
          </w:p>
        </w:tc>
      </w:tr>
      <w:tr w:rsidR="00A12C0B" w14:paraId="48FB105E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9AF6D" w14:textId="77777777" w:rsidR="00A12C0B" w:rsidRDefault="00A12C0B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BA6B8" w14:textId="77777777" w:rsidR="00A12C0B" w:rsidRDefault="00000000">
            <w:pPr>
              <w:widowControl w:val="0"/>
            </w:pPr>
            <w:r>
              <w:t xml:space="preserve">Контрольное событие  </w:t>
            </w:r>
          </w:p>
          <w:p w14:paraId="47A78436" w14:textId="77777777" w:rsidR="00A12C0B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7DB45" w14:textId="77777777" w:rsidR="00A12C0B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39CC3" w14:textId="77777777" w:rsidR="00A12C0B" w:rsidRDefault="00000000">
            <w:r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1D59B" w14:textId="73D2EFF5" w:rsidR="00A12C0B" w:rsidRDefault="00000000">
            <w:r>
              <w:t>31.12.202</w:t>
            </w:r>
            <w:r w:rsidR="00BD30D7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FC8EEC" w14:textId="77777777" w:rsidR="00A12C0B" w:rsidRDefault="00000000"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3D811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4BFF9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564FD" w14:textId="77777777" w:rsidR="00A12C0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BFF3DB" w14:textId="77777777" w:rsidR="00A12C0B" w:rsidRDefault="00000000">
            <w:pPr>
              <w:widowControl w:val="0"/>
            </w:pPr>
            <w:r>
              <w:t>Х</w:t>
            </w:r>
          </w:p>
        </w:tc>
      </w:tr>
      <w:tr w:rsidR="00A12C0B" w14:paraId="0DA19D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AFD112" w14:textId="77777777" w:rsidR="00A12C0B" w:rsidRDefault="00A12C0B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F48119" w14:textId="77777777" w:rsidR="00A12C0B" w:rsidRDefault="00A12C0B">
            <w:pPr>
              <w:widowControl w:val="0"/>
            </w:pPr>
          </w:p>
          <w:p w14:paraId="78096296" w14:textId="77777777" w:rsidR="00A12C0B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811C6" w14:textId="77777777" w:rsidR="00A12C0B" w:rsidRDefault="00A12C0B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6EA762" w14:textId="77777777" w:rsidR="00A12C0B" w:rsidRDefault="00A12C0B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1814E6" w14:textId="77777777" w:rsidR="00A12C0B" w:rsidRDefault="00A12C0B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67B2C" w14:textId="23046862" w:rsidR="00A12C0B" w:rsidRDefault="00BD30D7">
            <w:pPr>
              <w:widowControl w:val="0"/>
            </w:pPr>
            <w:r>
              <w:t>369,2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1002A2" w14:textId="77777777" w:rsidR="00A12C0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1AFF1" w14:textId="77777777" w:rsidR="00A12C0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07A3C1" w14:textId="456A6768" w:rsidR="00A12C0B" w:rsidRDefault="00BD30D7">
            <w:pPr>
              <w:widowControl w:val="0"/>
              <w:jc w:val="center"/>
            </w:pPr>
            <w:r>
              <w:t>369,2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21F430" w14:textId="77777777" w:rsidR="00A12C0B" w:rsidRDefault="00000000">
            <w:pPr>
              <w:widowControl w:val="0"/>
            </w:pPr>
            <w:r>
              <w:t>0,0</w:t>
            </w:r>
          </w:p>
        </w:tc>
      </w:tr>
    </w:tbl>
    <w:p w14:paraId="0C21E73F" w14:textId="77777777" w:rsidR="00A12C0B" w:rsidRDefault="00A12C0B">
      <w:pPr>
        <w:widowControl w:val="0"/>
        <w:ind w:firstLine="540"/>
        <w:jc w:val="both"/>
        <w:rPr>
          <w:color w:val="FF0000"/>
          <w:sz w:val="22"/>
        </w:rPr>
      </w:pPr>
    </w:p>
    <w:p w14:paraId="0BB124A5" w14:textId="77777777" w:rsidR="00A12C0B" w:rsidRDefault="00A12C0B"/>
    <w:p w14:paraId="25D78FBB" w14:textId="77777777" w:rsidR="00A12C0B" w:rsidRDefault="00A12C0B">
      <w:pPr>
        <w:widowControl w:val="0"/>
        <w:jc w:val="both"/>
        <w:rPr>
          <w:color w:val="FF0000"/>
          <w:sz w:val="28"/>
        </w:rPr>
      </w:pPr>
    </w:p>
    <w:p w14:paraId="59B1BED7" w14:textId="77777777" w:rsidR="00A12C0B" w:rsidRDefault="00A12C0B">
      <w:pPr>
        <w:widowControl w:val="0"/>
        <w:jc w:val="both"/>
        <w:rPr>
          <w:color w:val="FF0000"/>
          <w:sz w:val="28"/>
        </w:rPr>
      </w:pPr>
    </w:p>
    <w:p w14:paraId="12F32A01" w14:textId="64E562B9" w:rsidR="00A12C0B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="00473EF8">
        <w:rPr>
          <w:rFonts w:ascii="Times New Roman CYR" w:hAnsi="Times New Roman CYR"/>
          <w:sz w:val="28"/>
        </w:rPr>
        <w:t>А.С.Безуглов</w:t>
      </w:r>
      <w:proofErr w:type="spellEnd"/>
    </w:p>
    <w:sectPr w:rsidR="00A12C0B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C0B"/>
    <w:rsid w:val="002226A7"/>
    <w:rsid w:val="00473EF8"/>
    <w:rsid w:val="00A12C0B"/>
    <w:rsid w:val="00B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4431"/>
  <w15:docId w15:val="{8E83778B-F3D4-405E-8584-2ECF2FE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2024-03-14T12:32:00Z</dcterms:created>
  <dcterms:modified xsi:type="dcterms:W3CDTF">2024-03-14T12:40:00Z</dcterms:modified>
</cp:coreProperties>
</file>