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  <w:r>
        <w:rPr>
          <w:b w:val="1"/>
          <w:spacing w:val="44"/>
        </w:rPr>
        <w:t xml:space="preserve">                             </w:t>
      </w:r>
      <w:r>
        <w:rPr>
          <w:b w:val="1"/>
          <w:sz w:val="28"/>
        </w:rPr>
        <w:t>РОССИЙСКАЯ ФЕДЕРАЦИЯ</w:t>
      </w:r>
    </w:p>
    <w:p w14:paraId="02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4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</w:t>
      </w:r>
      <w:r>
        <w:rPr>
          <w:b w:val="1"/>
          <w:sz w:val="28"/>
        </w:rPr>
        <w:t>В</w:t>
      </w:r>
      <w:r>
        <w:rPr>
          <w:b w:val="1"/>
          <w:sz w:val="28"/>
        </w:rPr>
        <w:t>АНИЕ</w:t>
      </w:r>
    </w:p>
    <w:p w14:paraId="05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</w:t>
      </w:r>
      <w:r>
        <w:rPr>
          <w:b w:val="1"/>
          <w:sz w:val="28"/>
        </w:rPr>
        <w:t>»</w:t>
      </w:r>
    </w:p>
    <w:p w14:paraId="06000000">
      <w:pPr>
        <w:ind w:right="-2"/>
        <w:jc w:val="center"/>
        <w:rPr>
          <w:b w:val="1"/>
          <w:sz w:val="28"/>
        </w:rPr>
      </w:pPr>
    </w:p>
    <w:p w14:paraId="07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08000000">
      <w:pPr>
        <w:ind w:right="-2"/>
        <w:jc w:val="center"/>
        <w:rPr>
          <w:sz w:val="28"/>
        </w:rPr>
      </w:pPr>
    </w:p>
    <w:p w14:paraId="09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</w:t>
      </w:r>
    </w:p>
    <w:p w14:paraId="0A000000">
      <w:pPr>
        <w:ind w:right="-2"/>
        <w:jc w:val="center"/>
        <w:rPr>
          <w:b w:val="1"/>
          <w:sz w:val="28"/>
        </w:rPr>
      </w:pPr>
    </w:p>
    <w:p w14:paraId="0B000000">
      <w:pPr>
        <w:ind/>
        <w:jc w:val="both"/>
      </w:pPr>
      <w:r>
        <w:t>Об утверждении Порядка</w:t>
      </w:r>
      <w:r>
        <w:t xml:space="preserve"> </w:t>
      </w:r>
      <w:r>
        <w:t xml:space="preserve">организации </w:t>
      </w:r>
    </w:p>
    <w:p w14:paraId="0C000000">
      <w:pPr>
        <w:ind/>
        <w:jc w:val="both"/>
      </w:pPr>
      <w:r>
        <w:t xml:space="preserve">и проведения публичных слушаний </w:t>
      </w:r>
    </w:p>
    <w:p w14:paraId="0D000000">
      <w:pPr>
        <w:ind/>
        <w:jc w:val="both"/>
      </w:pPr>
      <w:r>
        <w:t xml:space="preserve">в муниципальном образовании </w:t>
      </w:r>
    </w:p>
    <w:p w14:paraId="0E000000">
      <w:pPr>
        <w:ind w:right="-2"/>
        <w:jc w:val="left"/>
        <w:rPr>
          <w:b w:val="1"/>
          <w:sz w:val="28"/>
        </w:rPr>
      </w:pPr>
      <w:r>
        <w:t>«Лопанское сельское поселение»</w:t>
      </w:r>
    </w:p>
    <w:p w14:paraId="0F000000">
      <w:pPr>
        <w:ind w:right="-2"/>
        <w:jc w:val="center"/>
        <w:rPr>
          <w:sz w:val="28"/>
        </w:rPr>
      </w:pPr>
    </w:p>
    <w:p w14:paraId="10000000">
      <w:pPr>
        <w:ind w:firstLine="839" w:left="0"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ринято </w:t>
      </w:r>
      <w:r>
        <w:rPr>
          <w:sz w:val="28"/>
        </w:rPr>
        <w:t>Собранием депутатов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>Протокол №</w:t>
      </w:r>
      <w:r>
        <w:rPr>
          <w:sz w:val="28"/>
        </w:rPr>
        <w:t>2</w:t>
      </w:r>
    </w:p>
    <w:p w14:paraId="12000000">
      <w:pPr>
        <w:widowControl w:val="0"/>
        <w:ind w:firstLine="0" w:left="0"/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>«28</w:t>
      </w:r>
      <w:r>
        <w:rPr>
          <w:sz w:val="28"/>
        </w:rPr>
        <w:t xml:space="preserve">» </w:t>
      </w:r>
      <w:r>
        <w:rPr>
          <w:sz w:val="28"/>
        </w:rPr>
        <w:t>февраля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13000000">
      <w:pPr>
        <w:widowControl w:val="0"/>
        <w:ind/>
      </w:pPr>
    </w:p>
    <w:p w14:paraId="14000000">
      <w:pPr>
        <w:ind w:right="-1"/>
        <w:jc w:val="right"/>
        <w:rPr>
          <w:color w:val="000000"/>
          <w:spacing w:val="-2"/>
          <w:highlight w:val="white"/>
        </w:rPr>
      </w:pPr>
      <w:r>
        <w:rPr>
          <w:color w:val="000000"/>
          <w:spacing w:val="-2"/>
          <w:highlight w:val="white"/>
        </w:rPr>
        <w:t xml:space="preserve">                                                                                                                        </w:t>
      </w:r>
    </w:p>
    <w:p w14:paraId="15000000">
      <w:pPr>
        <w:ind/>
        <w:jc w:val="both"/>
      </w:pPr>
      <w:r>
        <w:t xml:space="preserve">        </w:t>
      </w:r>
      <w:r>
        <w:t>В соответствии со статьями 28, 44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</w:t>
      </w:r>
      <w:r>
        <w:t>Лопанское сельское поселение</w:t>
      </w:r>
      <w:r>
        <w:t>»</w:t>
      </w:r>
      <w:r>
        <w:t xml:space="preserve"> Собрание депутатов </w:t>
      </w:r>
      <w:r>
        <w:t>Лопанского сельского поселения</w:t>
      </w:r>
      <w:r>
        <w:t xml:space="preserve"> </w:t>
      </w:r>
    </w:p>
    <w:p w14:paraId="16000000">
      <w:pPr>
        <w:ind w:firstLine="708" w:left="0"/>
        <w:jc w:val="center"/>
      </w:pPr>
    </w:p>
    <w:p w14:paraId="17000000">
      <w:pPr>
        <w:ind w:firstLine="708" w:left="0"/>
        <w:jc w:val="center"/>
      </w:pPr>
      <w:r>
        <w:t>РЕШИЛО:</w:t>
      </w:r>
    </w:p>
    <w:p w14:paraId="18000000">
      <w:pPr>
        <w:numPr>
          <w:ilvl w:val="0"/>
          <w:numId w:val="1"/>
        </w:numPr>
        <w:ind w:firstLine="709" w:left="0"/>
        <w:jc w:val="both"/>
      </w:pPr>
      <w:r>
        <w:t>Утвердить Порядок организации и проведения публичных слушаний в муниципальном образовании «</w:t>
      </w:r>
      <w:r>
        <w:t>Лопанское сельское поселение</w:t>
      </w:r>
      <w:r>
        <w:t xml:space="preserve">» (приложение). </w:t>
      </w:r>
    </w:p>
    <w:p w14:paraId="19000000">
      <w:pPr>
        <w:ind w:firstLine="709" w:left="0"/>
        <w:jc w:val="both"/>
      </w:pPr>
      <w:r>
        <w:t>2. Настоящий Порядок вступает в силу с даты его официального опубликования.</w:t>
      </w:r>
    </w:p>
    <w:p w14:paraId="1A000000">
      <w:pPr>
        <w:ind w:firstLine="709" w:left="0"/>
        <w:jc w:val="both"/>
      </w:pPr>
      <w:r>
        <w:t xml:space="preserve">3. Решение Собрания депутатов </w:t>
      </w:r>
      <w:r>
        <w:t>Лопанского сельского поселения</w:t>
      </w:r>
      <w:r>
        <w:t xml:space="preserve"> № 3 от 31.10.2006 «О принятии Положения «О Порядке организации и проведения публичных слушаний в муниципальном образовании «</w:t>
      </w:r>
      <w:r>
        <w:t>Лопанское сельское поселение</w:t>
      </w:r>
      <w:r>
        <w:t>» признать утратившим силу.</w:t>
      </w:r>
    </w:p>
    <w:p w14:paraId="1B000000">
      <w:pPr>
        <w:ind w:firstLine="540" w:left="0"/>
        <w:jc w:val="both"/>
      </w:pPr>
    </w:p>
    <w:p w14:paraId="1C000000">
      <w:pPr>
        <w:ind/>
        <w:jc w:val="both"/>
      </w:pPr>
      <w:r>
        <w:rPr>
          <w:color w:val="000000"/>
        </w:rPr>
        <w:t>П</w:t>
      </w:r>
      <w:r>
        <w:t>редседатель Собрания депутатов –</w:t>
      </w:r>
    </w:p>
    <w:p w14:paraId="1D000000">
      <w:pPr>
        <w:ind/>
        <w:jc w:val="both"/>
      </w:pPr>
      <w:r>
        <w:t xml:space="preserve">глава </w:t>
      </w:r>
      <w:r>
        <w:t>Лопанского</w:t>
      </w:r>
      <w:r>
        <w:t xml:space="preserve"> сельского поселения                                </w:t>
      </w:r>
      <w:r>
        <w:t xml:space="preserve"> </w:t>
      </w:r>
      <w:r>
        <w:t>М.В.Бреславская</w:t>
      </w:r>
      <w:r>
        <w:t xml:space="preserve">   </w:t>
      </w:r>
      <w:r>
        <w:tab/>
      </w:r>
    </w:p>
    <w:p w14:paraId="1E000000">
      <w:pPr>
        <w:pStyle w:val="Style_2"/>
        <w:spacing w:after="0" w:before="0"/>
        <w:ind/>
        <w:jc w:val="right"/>
      </w:pPr>
    </w:p>
    <w:p w14:paraId="1F000000">
      <w:pPr>
        <w:pStyle w:val="Style_2"/>
        <w:spacing w:after="0" w:before="0"/>
        <w:ind/>
        <w:jc w:val="left"/>
        <w:rPr>
          <w:sz w:val="28"/>
        </w:rPr>
      </w:pPr>
      <w:r>
        <w:rPr>
          <w:sz w:val="28"/>
        </w:rPr>
        <w:t>село Лопанка</w:t>
      </w:r>
    </w:p>
    <w:p w14:paraId="20000000">
      <w:pPr>
        <w:pStyle w:val="Style_2"/>
        <w:spacing w:after="0" w:before="0"/>
        <w:ind/>
        <w:jc w:val="left"/>
        <w:rPr>
          <w:sz w:val="28"/>
        </w:rPr>
      </w:pPr>
      <w:r>
        <w:rPr>
          <w:sz w:val="28"/>
        </w:rPr>
        <w:t>«28» февраля 2023</w:t>
      </w:r>
    </w:p>
    <w:p w14:paraId="21000000">
      <w:pPr>
        <w:pStyle w:val="Style_2"/>
        <w:spacing w:after="0" w:before="0"/>
        <w:ind/>
        <w:jc w:val="left"/>
        <w:rPr>
          <w:sz w:val="28"/>
        </w:rPr>
      </w:pPr>
      <w:r>
        <w:rPr>
          <w:sz w:val="28"/>
        </w:rPr>
        <w:t>№6</w:t>
      </w:r>
    </w:p>
    <w:p w14:paraId="22000000">
      <w:pPr>
        <w:pStyle w:val="Style_2"/>
        <w:spacing w:after="0" w:before="0"/>
        <w:ind/>
        <w:jc w:val="right"/>
      </w:pPr>
    </w:p>
    <w:p w14:paraId="23000000">
      <w:pPr>
        <w:pStyle w:val="Style_2"/>
        <w:spacing w:after="0" w:before="0"/>
        <w:ind/>
        <w:jc w:val="right"/>
      </w:pPr>
    </w:p>
    <w:p w14:paraId="24000000">
      <w:pPr>
        <w:pStyle w:val="Style_2"/>
        <w:spacing w:after="0" w:before="0"/>
        <w:ind/>
        <w:jc w:val="right"/>
      </w:pPr>
      <w:r>
        <w:t xml:space="preserve">Приложение </w:t>
      </w:r>
    </w:p>
    <w:p w14:paraId="25000000">
      <w:pPr>
        <w:pStyle w:val="Style_2"/>
        <w:spacing w:after="0" w:before="0"/>
        <w:ind/>
        <w:jc w:val="right"/>
      </w:pPr>
      <w:r>
        <w:t>к Решению Собрания депутатов</w:t>
      </w:r>
    </w:p>
    <w:p w14:paraId="26000000">
      <w:pPr>
        <w:pStyle w:val="Style_2"/>
        <w:spacing w:after="0" w:before="0"/>
        <w:ind/>
        <w:jc w:val="right"/>
      </w:pPr>
      <w:r>
        <w:t>Лопанского</w:t>
      </w:r>
      <w:r>
        <w:t xml:space="preserve"> сельского поселения </w:t>
      </w:r>
    </w:p>
    <w:p w14:paraId="27000000">
      <w:pPr>
        <w:pStyle w:val="Style_2"/>
        <w:spacing w:after="0" w:before="0"/>
        <w:ind/>
        <w:jc w:val="right"/>
      </w:pPr>
      <w:r>
        <w:t>от 28 февраля</w:t>
      </w:r>
      <w:r>
        <w:t xml:space="preserve"> 2023 г. № </w:t>
      </w:r>
      <w:r>
        <w:t>6</w:t>
      </w:r>
    </w:p>
    <w:p w14:paraId="28000000">
      <w:pPr>
        <w:widowControl w:val="0"/>
        <w:ind w:firstLine="0" w:left="6237"/>
        <w:jc w:val="both"/>
      </w:pPr>
    </w:p>
    <w:p w14:paraId="29000000">
      <w:pPr>
        <w:ind/>
        <w:jc w:val="center"/>
      </w:pPr>
    </w:p>
    <w:p w14:paraId="2A000000">
      <w:pPr>
        <w:ind/>
        <w:jc w:val="right"/>
      </w:pPr>
    </w:p>
    <w:p w14:paraId="2B000000">
      <w:pPr>
        <w:ind/>
        <w:jc w:val="center"/>
      </w:pPr>
      <w:r>
        <w:t xml:space="preserve">Порядок </w:t>
      </w:r>
    </w:p>
    <w:p w14:paraId="2C000000">
      <w:pPr>
        <w:ind/>
        <w:jc w:val="center"/>
      </w:pPr>
      <w:r>
        <w:t>организации и проведения публичных слушаний в муниципальном образовании «</w:t>
      </w:r>
      <w:r>
        <w:t>Лопанское сельское поселение</w:t>
      </w:r>
      <w:r>
        <w:t>»</w:t>
      </w:r>
    </w:p>
    <w:p w14:paraId="2D000000">
      <w:pPr>
        <w:spacing w:after="1"/>
        <w:ind/>
      </w:pPr>
      <w:r>
        <w:t>  </w:t>
      </w:r>
    </w:p>
    <w:p w14:paraId="2E000000">
      <w:pPr>
        <w:ind/>
        <w:jc w:val="center"/>
        <w:rPr>
          <w:b w:val="1"/>
        </w:rPr>
      </w:pPr>
      <w:r>
        <w:rPr>
          <w:b w:val="1"/>
        </w:rPr>
        <w:t>Глава I. ОБЩИЕ ПОЛОЖЕНИЯ</w:t>
      </w:r>
    </w:p>
    <w:p w14:paraId="2F000000">
      <w:pPr>
        <w:ind/>
        <w:jc w:val="both"/>
      </w:pPr>
      <w:r>
        <w:t> </w:t>
      </w:r>
    </w:p>
    <w:p w14:paraId="30000000">
      <w:pPr>
        <w:ind w:firstLine="540" w:left="0"/>
        <w:jc w:val="center"/>
        <w:rPr>
          <w:b w:val="1"/>
        </w:rPr>
      </w:pPr>
      <w:r>
        <w:rPr>
          <w:b w:val="1"/>
        </w:rPr>
        <w:t>Статья 1. Публичные слушания</w:t>
      </w:r>
    </w:p>
    <w:p w14:paraId="31000000">
      <w:pPr>
        <w:ind/>
        <w:jc w:val="both"/>
      </w:pPr>
      <w:r>
        <w:t> </w:t>
      </w:r>
    </w:p>
    <w:p w14:paraId="32000000">
      <w:pPr>
        <w:ind w:firstLine="540" w:left="0"/>
        <w:jc w:val="both"/>
      </w:pPr>
      <w:r>
        <w:t>1. Настоящий Порядок организации и проведения публичных слушаний в муниципальном образовании «Целинский район» (далее - Порядок) определяет основания, правомочия и процедуру подачи и учета предложений населения по обсуждению проектов муниципальных правовых актов по вопросам местного значения.</w:t>
      </w:r>
    </w:p>
    <w:p w14:paraId="33000000">
      <w:pPr>
        <w:spacing w:before="220"/>
        <w:ind w:firstLine="540" w:left="0"/>
        <w:jc w:val="both"/>
      </w:pPr>
      <w:r>
        <w:t>2. Публичные слушания проводятся в соответствии с Конституцией Российской Федерации, действующим законодательством, Уставом муниципального образования «</w:t>
      </w:r>
      <w:r>
        <w:t>Лопанское сельское поселение</w:t>
      </w:r>
      <w:r>
        <w:t>» и настоящим Порядком.</w:t>
      </w:r>
    </w:p>
    <w:p w14:paraId="34000000">
      <w:pPr>
        <w:ind w:firstLine="540" w:left="0"/>
        <w:jc w:val="both"/>
        <w:rPr>
          <w:b w:val="1"/>
        </w:rPr>
      </w:pPr>
    </w:p>
    <w:p w14:paraId="35000000">
      <w:pPr>
        <w:ind w:firstLine="540" w:left="0"/>
        <w:jc w:val="center"/>
        <w:rPr>
          <w:b w:val="1"/>
        </w:rPr>
      </w:pPr>
      <w:r>
        <w:rPr>
          <w:b w:val="1"/>
        </w:rPr>
        <w:t>Статья 2. Принципы проведения публичных слушаний</w:t>
      </w:r>
    </w:p>
    <w:p w14:paraId="36000000">
      <w:pPr>
        <w:ind/>
        <w:jc w:val="both"/>
      </w:pPr>
      <w:r>
        <w:t> </w:t>
      </w:r>
    </w:p>
    <w:p w14:paraId="37000000">
      <w:pPr>
        <w:ind w:firstLine="540" w:left="0"/>
        <w:jc w:val="both"/>
      </w:pPr>
      <w:r>
        <w:t>1. Публичные слушания проводятся на основе равного, свободного и добровольного волеизъявления.</w:t>
      </w:r>
    </w:p>
    <w:p w14:paraId="38000000">
      <w:pPr>
        <w:spacing w:before="220"/>
        <w:ind w:firstLine="540" w:left="0"/>
        <w:jc w:val="both"/>
      </w:pPr>
      <w:r>
        <w:t>2. Проведение публичных слушаний осуществляется гласно. Каждый член муниципального сообщества вправе знать о дате, времени, месте проведения публичных слушаний, о вопросах, выносимых на публичные слушания.</w:t>
      </w:r>
    </w:p>
    <w:p w14:paraId="39000000">
      <w:pPr>
        <w:ind/>
        <w:jc w:val="both"/>
      </w:pPr>
      <w:r>
        <w:t> </w:t>
      </w:r>
    </w:p>
    <w:p w14:paraId="3A000000">
      <w:pPr>
        <w:ind w:firstLine="540" w:left="0"/>
        <w:jc w:val="center"/>
        <w:rPr>
          <w:b w:val="1"/>
        </w:rPr>
      </w:pPr>
      <w:r>
        <w:rPr>
          <w:b w:val="1"/>
        </w:rPr>
        <w:t>Статья 3. Вопросы, выносимые на публичные слушания</w:t>
      </w:r>
    </w:p>
    <w:p w14:paraId="3B000000">
      <w:pPr>
        <w:ind/>
        <w:jc w:val="center"/>
      </w:pPr>
    </w:p>
    <w:p w14:paraId="3C000000">
      <w:pPr>
        <w:ind w:firstLine="709" w:left="0"/>
        <w:jc w:val="both"/>
      </w:pPr>
      <w:r>
        <w:t xml:space="preserve">1. На публичные слушания в обязательном порядке выносятся: </w:t>
      </w:r>
    </w:p>
    <w:p w14:paraId="3D000000">
      <w:pPr>
        <w:spacing w:after="1"/>
        <w:ind w:firstLine="709" w:left="0"/>
        <w:jc w:val="both"/>
      </w:pPr>
      <w:r>
        <w:t> 1) проект Устава муниципального образования «</w:t>
      </w:r>
      <w:r>
        <w:t>Лопанское сельское поселение</w:t>
      </w:r>
      <w:r>
        <w:t>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«</w:t>
      </w:r>
      <w:r>
        <w:t>Лопанское сельское поселение</w:t>
      </w:r>
      <w:r>
        <w:t xml:space="preserve">» вносятся изменения в форме точного воспроизведения положений Конституции Российской Федерации, федеральных законов, Устава или законов Ростовской области в целях приведения данного Устава в соответствии с этими нормативными правовыми актами; </w:t>
      </w:r>
    </w:p>
    <w:p w14:paraId="3E000000">
      <w:pPr>
        <w:spacing w:after="1"/>
        <w:ind w:firstLine="709" w:left="0"/>
        <w:jc w:val="both"/>
      </w:pPr>
      <w:r>
        <w:t>2) проект бюджета муниципального образования «</w:t>
      </w:r>
      <w:r>
        <w:t>Лопанское сельское поселение</w:t>
      </w:r>
      <w:r>
        <w:t>» и отчет о его исполнении;</w:t>
      </w:r>
    </w:p>
    <w:p w14:paraId="3F000000">
      <w:pPr>
        <w:spacing w:after="1"/>
        <w:ind w:firstLine="709" w:left="0" w:right="57"/>
      </w:pPr>
      <w:r>
        <w:t> 3) проект стратегии социально-экономического развития муниципального образования «</w:t>
      </w:r>
      <w:r>
        <w:t>Лопанское сельское поселение</w:t>
      </w:r>
      <w:r>
        <w:t xml:space="preserve">»; </w:t>
      </w:r>
    </w:p>
    <w:p w14:paraId="40000000">
      <w:pPr>
        <w:spacing w:after="1"/>
        <w:ind w:firstLine="709" w:left="0" w:right="57"/>
        <w:jc w:val="both"/>
      </w:pPr>
      <w:r>
        <w:t>4) вопросы о преобразовании муниципального образования                     «</w:t>
      </w:r>
      <w:r>
        <w:t>Лопанское сельское поселение</w:t>
      </w:r>
      <w:r>
        <w:t xml:space="preserve">»,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>
        <w:t>Лопанского сельского поселения</w:t>
      </w:r>
      <w:r>
        <w:t xml:space="preserve">, выраженного путем голосования либо на сходах граждан; </w:t>
      </w:r>
    </w:p>
    <w:p w14:paraId="41000000">
      <w:pPr>
        <w:spacing w:after="1"/>
        <w:ind w:firstLine="709" w:left="0" w:right="57"/>
        <w:jc w:val="both"/>
      </w:pPr>
      <w:r>
        <w:t>2.</w:t>
      </w:r>
      <w:r>
        <w:t xml:space="preserve"> </w:t>
      </w:r>
      <w:r>
        <w:tab/>
      </w:r>
      <w:r>
        <w:t>Порядок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 </w:t>
      </w:r>
      <w:r>
        <w:t>правил</w:t>
      </w:r>
      <w:r>
        <w:t xml:space="preserve"> </w:t>
      </w:r>
      <w:r>
        <w:t>землепользования</w:t>
      </w:r>
      <w:r>
        <w:t xml:space="preserve"> </w:t>
      </w:r>
      <w:r>
        <w:t>и</w:t>
      </w:r>
      <w:r>
        <w:t xml:space="preserve"> </w:t>
      </w:r>
      <w:r>
        <w:t>застройки,</w:t>
      </w:r>
      <w:r>
        <w:t xml:space="preserve"> </w:t>
      </w:r>
      <w:r>
        <w:t>проектам</w:t>
      </w:r>
      <w:r>
        <w:t xml:space="preserve"> </w:t>
      </w:r>
      <w:r>
        <w:t>планировки</w:t>
      </w:r>
      <w:r>
        <w:t xml:space="preserve"> </w:t>
      </w:r>
      <w:r>
        <w:t>территорий</w:t>
      </w:r>
      <w:r>
        <w:t xml:space="preserve"> </w:t>
      </w:r>
      <w:r>
        <w:t>и</w:t>
      </w:r>
      <w:r>
        <w:t xml:space="preserve"> </w:t>
      </w:r>
      <w:r>
        <w:t>проектам</w:t>
      </w:r>
      <w:r>
        <w:t xml:space="preserve"> </w:t>
      </w:r>
      <w:r>
        <w:t>межевания</w:t>
      </w:r>
      <w:r>
        <w:t xml:space="preserve"> </w:t>
      </w:r>
      <w:r>
        <w:t>территорий,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разрешений</w:t>
      </w:r>
      <w:r>
        <w:t xml:space="preserve"> </w:t>
      </w:r>
      <w:r>
        <w:t>на</w:t>
      </w:r>
      <w:r>
        <w:t xml:space="preserve"> </w:t>
      </w:r>
      <w:r>
        <w:t>условно</w:t>
      </w:r>
      <w:r>
        <w:t xml:space="preserve"> </w:t>
      </w:r>
      <w:r>
        <w:t>разрешенный</w:t>
      </w:r>
      <w:r>
        <w:t xml:space="preserve"> </w:t>
      </w:r>
      <w:r>
        <w:t>вид</w:t>
      </w:r>
      <w:r>
        <w:t xml:space="preserve"> </w:t>
      </w:r>
      <w:r>
        <w:t>использования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строительства,</w:t>
      </w:r>
      <w:r>
        <w:t xml:space="preserve"> </w:t>
      </w:r>
      <w:r>
        <w:t>отклонения</w:t>
      </w:r>
      <w:r>
        <w:t xml:space="preserve"> </w:t>
      </w:r>
      <w:r>
        <w:t>определенных</w:t>
      </w:r>
      <w:r>
        <w:t xml:space="preserve"> </w:t>
      </w:r>
      <w:r>
        <w:t>параметров</w:t>
      </w:r>
      <w:r>
        <w:t xml:space="preserve"> </w:t>
      </w:r>
      <w:r>
        <w:t>разрешенного</w:t>
      </w:r>
      <w:r>
        <w:t xml:space="preserve"> </w:t>
      </w:r>
      <w:r>
        <w:t>строительства,</w:t>
      </w:r>
      <w:r>
        <w:t xml:space="preserve"> </w:t>
      </w:r>
      <w:r>
        <w:t>реконструкции</w:t>
      </w:r>
      <w:r>
        <w:t xml:space="preserve"> </w:t>
      </w:r>
      <w:r>
        <w:t>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вопросам,</w:t>
      </w:r>
      <w:r>
        <w:t xml:space="preserve"> </w:t>
      </w:r>
      <w:r>
        <w:t>предусмотренным</w:t>
      </w:r>
      <w:r>
        <w:t xml:space="preserve"> </w:t>
      </w:r>
      <w:r>
        <w:t>Градостроительным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устанавливается</w:t>
      </w:r>
      <w:r>
        <w:t xml:space="preserve"> </w:t>
      </w:r>
      <w:r>
        <w:t>Собранием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Градостроительного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14:paraId="42000000">
      <w:pPr>
        <w:spacing w:before="220"/>
        <w:ind w:firstLine="540" w:left="0"/>
        <w:jc w:val="both"/>
      </w:pPr>
      <w:r>
        <w:t xml:space="preserve">3. На публичные слушания по решению Собрания депутатов или на основании постановления председателя Собрания депутатов – главы </w:t>
      </w:r>
      <w:r>
        <w:t>Лопанского сельского поселения</w:t>
      </w:r>
      <w:r>
        <w:t xml:space="preserve"> могут выноситься иные вопросы, отнесенные к полномочиям органов местного самоуправления федеральными законами и законами Ростовской области, а также иные проекты муниципальных правовых актов.</w:t>
      </w:r>
    </w:p>
    <w:p w14:paraId="43000000">
      <w:pPr>
        <w:ind/>
        <w:jc w:val="both"/>
      </w:pPr>
      <w:r>
        <w:t> </w:t>
      </w:r>
    </w:p>
    <w:p w14:paraId="44000000">
      <w:pPr>
        <w:ind/>
        <w:jc w:val="center"/>
        <w:rPr>
          <w:b w:val="1"/>
        </w:rPr>
      </w:pPr>
      <w:r>
        <w:rPr>
          <w:b w:val="1"/>
        </w:rPr>
        <w:t>Глава II. НАЗНАЧЕНИЕ ПУБЛИЧНЫХ СЛУШАНИЙ</w:t>
      </w:r>
    </w:p>
    <w:p w14:paraId="45000000">
      <w:pPr>
        <w:ind/>
        <w:jc w:val="both"/>
      </w:pPr>
      <w:r>
        <w:t> </w:t>
      </w:r>
    </w:p>
    <w:p w14:paraId="46000000">
      <w:pPr>
        <w:ind w:firstLine="540" w:left="0"/>
        <w:jc w:val="center"/>
        <w:rPr>
          <w:b w:val="1"/>
        </w:rPr>
      </w:pPr>
      <w:r>
        <w:rPr>
          <w:b w:val="1"/>
        </w:rPr>
        <w:t>Статья 4. Инициатива проведения публичных слушаний</w:t>
      </w:r>
    </w:p>
    <w:p w14:paraId="47000000">
      <w:pPr>
        <w:ind/>
        <w:jc w:val="both"/>
      </w:pPr>
      <w:r>
        <w:t> </w:t>
      </w:r>
    </w:p>
    <w:p w14:paraId="48000000">
      <w:pPr>
        <w:ind w:firstLine="540" w:left="0"/>
        <w:jc w:val="both"/>
      </w:pPr>
      <w:r>
        <w:t>1.</w:t>
      </w:r>
      <w:r>
        <w:t xml:space="preserve"> </w:t>
      </w:r>
      <w:r>
        <w:t>Публичные</w:t>
      </w:r>
      <w:r>
        <w:t xml:space="preserve"> </w:t>
      </w:r>
      <w:r>
        <w:t>слушания</w:t>
      </w:r>
      <w:r>
        <w:t xml:space="preserve"> </w:t>
      </w:r>
      <w:r>
        <w:t>проводятся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населения,                        Собрания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>,</w:t>
      </w:r>
      <w:r>
        <w:t xml:space="preserve"> </w:t>
      </w:r>
      <w:r>
        <w:t>председателя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</w:t>
      </w:r>
      <w:r>
        <w:t>главы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или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Лопанского сельского поселения</w:t>
      </w:r>
      <w:r>
        <w:t>.</w:t>
      </w:r>
    </w:p>
    <w:p w14:paraId="49000000">
      <w:pPr>
        <w:widowControl w:val="0"/>
        <w:ind w:firstLine="709" w:left="0"/>
        <w:jc w:val="both"/>
      </w:pPr>
      <w:r>
        <w:t>Публичные</w:t>
      </w:r>
      <w:r>
        <w:t xml:space="preserve"> </w:t>
      </w:r>
      <w:r>
        <w:t>слушания,</w:t>
      </w:r>
      <w:r>
        <w:t xml:space="preserve"> </w:t>
      </w:r>
      <w:r>
        <w:t>проводимые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населения</w:t>
      </w:r>
      <w:r>
        <w:t xml:space="preserve"> </w:t>
      </w:r>
      <w:r>
        <w:t>или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>,</w:t>
      </w:r>
      <w:r>
        <w:t xml:space="preserve"> </w:t>
      </w:r>
      <w:r>
        <w:t>назначаются</w:t>
      </w:r>
      <w:r>
        <w:t xml:space="preserve"> </w:t>
      </w:r>
      <w:r>
        <w:t>Собранием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>,</w:t>
      </w:r>
      <w:r>
        <w:t xml:space="preserve"> </w:t>
      </w:r>
      <w:r>
        <w:t>а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председателя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</w:t>
      </w:r>
      <w:r>
        <w:t>главы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или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–</w:t>
      </w:r>
      <w:r>
        <w:t xml:space="preserve"> </w:t>
      </w:r>
      <w:r>
        <w:t>председателем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</w:t>
      </w:r>
      <w:r>
        <w:t>главой</w:t>
      </w:r>
      <w:r>
        <w:t xml:space="preserve"> </w:t>
      </w:r>
      <w:r>
        <w:t>Лопанского сельского поселения</w:t>
      </w:r>
      <w:r>
        <w:t>.</w:t>
      </w:r>
    </w:p>
    <w:p w14:paraId="4A000000">
      <w:pPr>
        <w:widowControl w:val="0"/>
        <w:ind w:firstLine="709" w:left="0"/>
        <w:jc w:val="both"/>
      </w:pPr>
      <w:r>
        <w:t>2.</w:t>
      </w:r>
      <w:r>
        <w:t xml:space="preserve"> </w:t>
      </w:r>
      <w:r>
        <w:t>С</w:t>
      </w:r>
      <w:r>
        <w:t xml:space="preserve"> </w:t>
      </w:r>
      <w:r>
        <w:t>инициативой</w:t>
      </w:r>
      <w:r>
        <w:t xml:space="preserve"> </w:t>
      </w:r>
      <w:r>
        <w:t>проведения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может</w:t>
      </w:r>
      <w:r>
        <w:t xml:space="preserve"> </w:t>
      </w:r>
      <w:r>
        <w:t>выступить</w:t>
      </w:r>
      <w:r>
        <w:t xml:space="preserve"> </w:t>
      </w:r>
      <w:r>
        <w:t>инициативная</w:t>
      </w:r>
      <w:r>
        <w:t xml:space="preserve"> </w:t>
      </w:r>
      <w:r>
        <w:t>группа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10</w:t>
      </w:r>
      <w:r>
        <w:t xml:space="preserve"> </w:t>
      </w:r>
      <w:r>
        <w:t>жителей</w:t>
      </w:r>
      <w:r>
        <w:t xml:space="preserve"> </w:t>
      </w:r>
      <w:r>
        <w:t>Лопанского сельского поселения</w:t>
      </w:r>
      <w:r>
        <w:t>,</w:t>
      </w:r>
      <w:r>
        <w:t xml:space="preserve"> </w:t>
      </w:r>
      <w:r>
        <w:t>обладающих</w:t>
      </w:r>
      <w:r>
        <w:t xml:space="preserve"> </w:t>
      </w:r>
      <w:r>
        <w:t>избирательным</w:t>
      </w:r>
      <w:r>
        <w:t xml:space="preserve"> </w:t>
      </w:r>
      <w:r>
        <w:t>правом.</w:t>
      </w:r>
      <w:r>
        <w:t xml:space="preserve"> </w:t>
      </w:r>
      <w:r>
        <w:t>В</w:t>
      </w:r>
      <w:r>
        <w:t xml:space="preserve"> </w:t>
      </w:r>
      <w:r>
        <w:t>поддержку</w:t>
      </w:r>
      <w:r>
        <w:t xml:space="preserve"> </w:t>
      </w:r>
      <w:r>
        <w:t>инициативы</w:t>
      </w:r>
      <w:r>
        <w:t xml:space="preserve"> </w:t>
      </w:r>
      <w:r>
        <w:t>проведения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инициативная</w:t>
      </w:r>
      <w:r>
        <w:t xml:space="preserve"> </w:t>
      </w:r>
      <w:r>
        <w:t>группа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Собрание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подписи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3</w:t>
      </w:r>
      <w:r>
        <w:t xml:space="preserve"> </w:t>
      </w:r>
      <w:r>
        <w:t>процентов</w:t>
      </w:r>
      <w:r>
        <w:t xml:space="preserve"> </w:t>
      </w:r>
      <w:r>
        <w:t>жителей</w:t>
      </w:r>
      <w:r>
        <w:t xml:space="preserve"> </w:t>
      </w:r>
      <w:r>
        <w:t>Лопанского сельского поселения</w:t>
      </w:r>
      <w:r>
        <w:t>,</w:t>
      </w:r>
      <w:r>
        <w:t xml:space="preserve"> </w:t>
      </w:r>
      <w:r>
        <w:t>обладающих</w:t>
      </w:r>
      <w:r>
        <w:t xml:space="preserve"> </w:t>
      </w:r>
      <w:r>
        <w:t>избирательным</w:t>
      </w:r>
      <w:r>
        <w:t xml:space="preserve"> </w:t>
      </w:r>
      <w:r>
        <w:t>правом.</w:t>
      </w:r>
      <w:r>
        <w:t xml:space="preserve"> </w:t>
      </w:r>
      <w:r>
        <w:t>(Приложение №1 к Порядку).</w:t>
      </w:r>
    </w:p>
    <w:p w14:paraId="4B000000">
      <w:pPr>
        <w:widowControl w:val="0"/>
        <w:ind w:firstLine="709" w:left="0"/>
        <w:jc w:val="both"/>
      </w:pPr>
      <w:r>
        <w:t>В</w:t>
      </w:r>
      <w:r>
        <w:t xml:space="preserve"> </w:t>
      </w:r>
      <w:r>
        <w:t>ходатайстве</w:t>
      </w:r>
      <w:r>
        <w:t xml:space="preserve"> </w:t>
      </w:r>
      <w:r>
        <w:t>инициативной</w:t>
      </w:r>
      <w:r>
        <w:t xml:space="preserve"> </w:t>
      </w:r>
      <w:r>
        <w:t>группы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указаны</w:t>
      </w:r>
      <w:r>
        <w:t xml:space="preserve"> </w:t>
      </w:r>
      <w:r>
        <w:t>фамилия,</w:t>
      </w:r>
      <w:r>
        <w:t xml:space="preserve"> </w:t>
      </w:r>
      <w:r>
        <w:t>имя,</w:t>
      </w:r>
      <w:r>
        <w:t xml:space="preserve"> </w:t>
      </w:r>
      <w:r>
        <w:t>отчество,</w:t>
      </w:r>
      <w:r>
        <w:t xml:space="preserve">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 </w:t>
      </w:r>
      <w:r>
        <w:t>каждого</w:t>
      </w:r>
      <w:r>
        <w:t xml:space="preserve"> </w:t>
      </w:r>
      <w:r>
        <w:t>члена</w:t>
      </w:r>
      <w:r>
        <w:t xml:space="preserve"> </w:t>
      </w:r>
      <w:r>
        <w:t>инициативной</w:t>
      </w:r>
      <w:r>
        <w:t xml:space="preserve"> </w:t>
      </w:r>
      <w:r>
        <w:t>группы,</w:t>
      </w:r>
      <w:r>
        <w:t xml:space="preserve"> </w:t>
      </w:r>
      <w:r>
        <w:t>вопрос,</w:t>
      </w:r>
      <w:r>
        <w:t xml:space="preserve"> </w:t>
      </w:r>
      <w:r>
        <w:t>выносимый</w:t>
      </w:r>
      <w:r>
        <w:t xml:space="preserve"> </w:t>
      </w:r>
      <w:r>
        <w:t>на</w:t>
      </w:r>
      <w:r>
        <w:t xml:space="preserve"> </w:t>
      </w:r>
      <w:r>
        <w:t>публичные</w:t>
      </w:r>
      <w:r>
        <w:t xml:space="preserve"> </w:t>
      </w:r>
      <w:r>
        <w:t>слушания,</w:t>
      </w:r>
      <w:r>
        <w:t xml:space="preserve"> </w:t>
      </w:r>
      <w:r>
        <w:t>обоснование</w:t>
      </w:r>
      <w:r>
        <w:t xml:space="preserve"> </w:t>
      </w:r>
      <w:r>
        <w:t>необходимости</w:t>
      </w:r>
      <w:r>
        <w:t xml:space="preserve"> </w:t>
      </w:r>
      <w:r>
        <w:t>проведения</w:t>
      </w:r>
      <w:r>
        <w:t xml:space="preserve"> </w:t>
      </w:r>
      <w:r>
        <w:t>публичных</w:t>
      </w:r>
      <w:r>
        <w:t xml:space="preserve"> </w:t>
      </w:r>
      <w:r>
        <w:t>слушаний,</w:t>
      </w:r>
      <w:r>
        <w:t xml:space="preserve"> </w:t>
      </w:r>
      <w:r>
        <w:t>предлагаемый</w:t>
      </w:r>
      <w:r>
        <w:t xml:space="preserve"> </w:t>
      </w:r>
      <w:r>
        <w:t>состав</w:t>
      </w:r>
      <w:r>
        <w:t xml:space="preserve"> </w:t>
      </w:r>
      <w:r>
        <w:t>выступающих</w:t>
      </w:r>
      <w:r>
        <w:t xml:space="preserve"> </w:t>
      </w:r>
      <w:r>
        <w:t>на</w:t>
      </w:r>
      <w:r>
        <w:t xml:space="preserve"> </w:t>
      </w:r>
      <w:r>
        <w:t>публичных</w:t>
      </w:r>
      <w:r>
        <w:t xml:space="preserve"> </w:t>
      </w:r>
      <w:r>
        <w:t>слушаниях.</w:t>
      </w:r>
      <w:r>
        <w:t xml:space="preserve"> </w:t>
      </w:r>
      <w:r>
        <w:t>К</w:t>
      </w:r>
      <w:r>
        <w:t xml:space="preserve"> </w:t>
      </w:r>
      <w:r>
        <w:t>ходатайству</w:t>
      </w:r>
      <w:r>
        <w:t xml:space="preserve"> </w:t>
      </w:r>
      <w:r>
        <w:t>прилагается</w:t>
      </w:r>
      <w:r>
        <w:t xml:space="preserve"> </w:t>
      </w:r>
      <w:r>
        <w:t>проект</w:t>
      </w:r>
      <w:r>
        <w:t xml:space="preserve"> </w:t>
      </w:r>
      <w:r>
        <w:t>муниципального</w:t>
      </w:r>
      <w:r>
        <w:t xml:space="preserve"> </w:t>
      </w:r>
      <w:r>
        <w:t>правового</w:t>
      </w:r>
      <w:r>
        <w:t xml:space="preserve"> </w:t>
      </w:r>
      <w:r>
        <w:t>акта,</w:t>
      </w:r>
      <w:r>
        <w:t xml:space="preserve"> </w:t>
      </w:r>
      <w:r>
        <w:t>выносимого</w:t>
      </w:r>
      <w:r>
        <w:t xml:space="preserve"> </w:t>
      </w:r>
      <w:r>
        <w:t>на</w:t>
      </w:r>
      <w:r>
        <w:t xml:space="preserve"> </w:t>
      </w:r>
      <w:r>
        <w:t>публичные</w:t>
      </w:r>
      <w:r>
        <w:t xml:space="preserve"> </w:t>
      </w:r>
      <w:r>
        <w:t>слушания,</w:t>
      </w:r>
      <w:r>
        <w:t xml:space="preserve"> </w:t>
      </w:r>
      <w:r>
        <w:t>информационные</w:t>
      </w:r>
      <w:r>
        <w:t xml:space="preserve"> </w:t>
      </w:r>
      <w:r>
        <w:t>и</w:t>
      </w:r>
      <w:r>
        <w:t xml:space="preserve"> </w:t>
      </w:r>
      <w:r>
        <w:t>аналитические</w:t>
      </w:r>
      <w:r>
        <w:t xml:space="preserve"> </w:t>
      </w:r>
      <w:r>
        <w:t>материалы,</w:t>
      </w:r>
      <w:r>
        <w:t xml:space="preserve">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теме</w:t>
      </w:r>
      <w:r>
        <w:t xml:space="preserve"> </w:t>
      </w:r>
      <w:r>
        <w:t>публичных</w:t>
      </w:r>
      <w:r>
        <w:t xml:space="preserve"> </w:t>
      </w:r>
      <w:r>
        <w:t>слушаний.</w:t>
      </w:r>
    </w:p>
    <w:p w14:paraId="4C000000">
      <w:pPr>
        <w:widowControl w:val="0"/>
        <w:ind w:firstLine="709" w:left="0"/>
        <w:jc w:val="both"/>
      </w:pPr>
      <w:r>
        <w:t>3.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назначении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рассмотрен</w:t>
      </w:r>
      <w:r>
        <w:t xml:space="preserve"> </w:t>
      </w:r>
      <w:r>
        <w:t>Собранием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не</w:t>
      </w:r>
      <w:r>
        <w:t xml:space="preserve"> </w:t>
      </w:r>
      <w:r>
        <w:t>позднее,</w:t>
      </w:r>
      <w:r>
        <w:t xml:space="preserve"> </w:t>
      </w:r>
      <w:r>
        <w:t>чем</w:t>
      </w:r>
      <w:r>
        <w:t xml:space="preserve"> </w:t>
      </w:r>
      <w:r>
        <w:t>через</w:t>
      </w:r>
      <w:r>
        <w:t xml:space="preserve"> </w:t>
      </w:r>
      <w:r>
        <w:t>30</w:t>
      </w:r>
      <w:r>
        <w:t xml:space="preserve">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ходатайства</w:t>
      </w:r>
      <w:r>
        <w:t xml:space="preserve"> </w:t>
      </w:r>
      <w:r>
        <w:t>инициативной</w:t>
      </w:r>
      <w:r>
        <w:t xml:space="preserve"> </w:t>
      </w:r>
      <w:r>
        <w:t>группы.</w:t>
      </w:r>
    </w:p>
    <w:p w14:paraId="4D000000">
      <w:pPr>
        <w:widowControl w:val="0"/>
        <w:ind w:firstLine="709" w:left="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принятия</w:t>
      </w:r>
      <w:r>
        <w:t xml:space="preserve"> </w:t>
      </w:r>
      <w:r>
        <w:t>Собранием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назначении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данное</w:t>
      </w:r>
      <w:r>
        <w:t xml:space="preserve"> </w:t>
      </w:r>
      <w:r>
        <w:t>решение</w:t>
      </w:r>
      <w:r>
        <w:t xml:space="preserve"> </w:t>
      </w:r>
      <w:r>
        <w:t>направляется</w:t>
      </w:r>
      <w:r>
        <w:t xml:space="preserve"> </w:t>
      </w:r>
      <w:r>
        <w:t>членам</w:t>
      </w:r>
      <w:r>
        <w:t xml:space="preserve"> </w:t>
      </w:r>
      <w:r>
        <w:t>инициативной</w:t>
      </w:r>
      <w:r>
        <w:t xml:space="preserve"> </w:t>
      </w:r>
      <w:r>
        <w:t>группы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15</w:t>
      </w:r>
      <w:r>
        <w:t xml:space="preserve">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принятия.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указаны</w:t>
      </w:r>
      <w:r>
        <w:t xml:space="preserve"> </w:t>
      </w:r>
      <w:r>
        <w:t>причины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проведении</w:t>
      </w:r>
      <w:r>
        <w:t xml:space="preserve"> </w:t>
      </w:r>
      <w:r>
        <w:t>публичных</w:t>
      </w:r>
      <w:r>
        <w:t xml:space="preserve"> </w:t>
      </w:r>
      <w:r>
        <w:t>слушаний.</w:t>
      </w:r>
    </w:p>
    <w:p w14:paraId="4E000000">
      <w:pPr>
        <w:ind w:firstLine="709" w:left="0"/>
        <w:jc w:val="both"/>
      </w:pPr>
      <w:r>
        <w:t>4.</w:t>
      </w:r>
      <w:r>
        <w:t xml:space="preserve"> </w:t>
      </w:r>
      <w:r>
        <w:t>Решение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Лопанского сельского поселения</w:t>
      </w:r>
      <w:r>
        <w:t>,</w:t>
      </w:r>
      <w:r>
        <w:t xml:space="preserve"> </w:t>
      </w:r>
      <w:r>
        <w:t>постановление</w:t>
      </w:r>
      <w:r>
        <w:t xml:space="preserve"> </w:t>
      </w:r>
      <w:r>
        <w:t>председателя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</w:t>
      </w:r>
      <w:r>
        <w:t>главы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о</w:t>
      </w:r>
      <w:r>
        <w:t xml:space="preserve"> </w:t>
      </w:r>
      <w:r>
        <w:t>назначении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времени</w:t>
      </w:r>
      <w:r>
        <w:t xml:space="preserve"> </w:t>
      </w:r>
      <w:r>
        <w:t>и</w:t>
      </w:r>
      <w:r>
        <w:t xml:space="preserve"> </w:t>
      </w:r>
      <w:r>
        <w:t>места</w:t>
      </w:r>
      <w:r>
        <w:t xml:space="preserve"> </w:t>
      </w:r>
      <w:r>
        <w:t>проведения</w:t>
      </w:r>
      <w:r>
        <w:t xml:space="preserve"> </w:t>
      </w:r>
      <w:r>
        <w:t>публичных</w:t>
      </w:r>
      <w:r>
        <w:t xml:space="preserve"> </w:t>
      </w:r>
      <w:r>
        <w:t>слушаний,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проект</w:t>
      </w:r>
      <w:r>
        <w:t xml:space="preserve"> </w:t>
      </w:r>
      <w:r>
        <w:t>муниципального</w:t>
      </w:r>
      <w:r>
        <w:t xml:space="preserve"> </w:t>
      </w:r>
      <w:r>
        <w:t>правового</w:t>
      </w:r>
      <w:r>
        <w:t xml:space="preserve"> </w:t>
      </w:r>
      <w:r>
        <w:t>акта,</w:t>
      </w:r>
      <w:r>
        <w:t xml:space="preserve"> </w:t>
      </w:r>
      <w:r>
        <w:t>выносимого</w:t>
      </w:r>
      <w:r>
        <w:t xml:space="preserve"> </w:t>
      </w:r>
      <w:r>
        <w:t>на</w:t>
      </w:r>
      <w:r>
        <w:t xml:space="preserve"> </w:t>
      </w:r>
      <w:r>
        <w:t>публичные</w:t>
      </w:r>
      <w:r>
        <w:t xml:space="preserve"> </w:t>
      </w:r>
      <w:r>
        <w:t>слушания,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7</w:t>
      </w:r>
      <w:r>
        <w:t xml:space="preserve">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до</w:t>
      </w:r>
      <w:r>
        <w:t xml:space="preserve"> </w:t>
      </w:r>
      <w:r>
        <w:t>дня</w:t>
      </w:r>
      <w:r>
        <w:t xml:space="preserve"> </w:t>
      </w:r>
      <w:r>
        <w:t>проведения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 xml:space="preserve">подлежат официальному опубликованию, а также размещению на официальном сайте </w:t>
      </w:r>
      <w:r>
        <w:t>Лопанского сельского поселения</w:t>
      </w:r>
      <w:r>
        <w:t xml:space="preserve"> в информационно-телекоммуникационной сети «Интернет».</w:t>
      </w:r>
    </w:p>
    <w:p w14:paraId="4F000000">
      <w:pPr>
        <w:ind w:firstLine="709" w:left="0"/>
        <w:jc w:val="both"/>
      </w:pPr>
      <w:r>
        <w:t xml:space="preserve">Замечания и предложения от жителей </w:t>
      </w:r>
      <w:r>
        <w:t>Лопанского сельского поселения</w:t>
      </w:r>
      <w:r>
        <w:t xml:space="preserve"> по проекту муниципального правового акта, выносимого на публичные слушания, принимаются в письменной форме на бумажном носителе и в электронной форме посредством официального сайта </w:t>
      </w:r>
      <w:r>
        <w:t>Лопанского сельского поселения</w:t>
      </w:r>
      <w:r>
        <w:t xml:space="preserve"> в информационно-телекоммуникационной сети «Интернет».</w:t>
      </w:r>
    </w:p>
    <w:p w14:paraId="50000000">
      <w:pPr>
        <w:widowControl w:val="0"/>
        <w:ind w:firstLine="709" w:left="0"/>
        <w:jc w:val="both"/>
      </w:pPr>
      <w:r>
        <w:t>5.</w:t>
      </w:r>
      <w:r>
        <w:t xml:space="preserve"> </w:t>
      </w:r>
      <w:r>
        <w:t>Орган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назначении</w:t>
      </w:r>
      <w:r>
        <w:t xml:space="preserve"> </w:t>
      </w:r>
      <w:r>
        <w:t>публичных</w:t>
      </w:r>
      <w:r>
        <w:t xml:space="preserve"> </w:t>
      </w:r>
      <w:r>
        <w:t>слушаний,</w:t>
      </w:r>
      <w:r>
        <w:t xml:space="preserve"> </w:t>
      </w:r>
      <w:r>
        <w:t>определяет</w:t>
      </w:r>
      <w:r>
        <w:t xml:space="preserve"> </w:t>
      </w:r>
      <w:r>
        <w:t>выступающих</w:t>
      </w:r>
      <w:r>
        <w:t xml:space="preserve"> </w:t>
      </w:r>
      <w:r>
        <w:t>на</w:t>
      </w:r>
      <w:r>
        <w:t xml:space="preserve"> </w:t>
      </w:r>
      <w:r>
        <w:t>публичных</w:t>
      </w:r>
      <w:r>
        <w:t xml:space="preserve"> </w:t>
      </w:r>
      <w:r>
        <w:t>слушаниях</w:t>
      </w:r>
      <w:r>
        <w:t xml:space="preserve"> </w:t>
      </w:r>
      <w:r>
        <w:t>с</w:t>
      </w:r>
      <w:r>
        <w:t xml:space="preserve"> </w:t>
      </w:r>
      <w:r>
        <w:t>учетом замечаний и</w:t>
      </w:r>
      <w:r>
        <w:t xml:space="preserve"> </w:t>
      </w:r>
      <w:r>
        <w:t>предложений,</w:t>
      </w:r>
      <w:r>
        <w:t xml:space="preserve"> </w:t>
      </w:r>
      <w:r>
        <w:t>поступивших</w:t>
      </w:r>
      <w:r>
        <w:t xml:space="preserve"> </w:t>
      </w:r>
      <w:r>
        <w:t>от</w:t>
      </w:r>
      <w:r>
        <w:t xml:space="preserve"> </w:t>
      </w:r>
      <w:r>
        <w:t>населения.</w:t>
      </w:r>
      <w:r>
        <w:t xml:space="preserve"> </w:t>
      </w:r>
      <w:r>
        <w:t>Участникам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обеспечивается</w:t>
      </w:r>
      <w:r>
        <w:t xml:space="preserve"> </w:t>
      </w:r>
      <w:r>
        <w:t>возможность</w:t>
      </w:r>
      <w:r>
        <w:t xml:space="preserve"> </w:t>
      </w:r>
      <w:r>
        <w:t>высказать</w:t>
      </w:r>
      <w:r>
        <w:t xml:space="preserve"> </w:t>
      </w:r>
      <w:r>
        <w:t>свое</w:t>
      </w:r>
      <w:r>
        <w:t xml:space="preserve"> </w:t>
      </w:r>
      <w:r>
        <w:t>мнение</w:t>
      </w:r>
      <w:r>
        <w:t xml:space="preserve"> </w:t>
      </w:r>
      <w:r>
        <w:t>по</w:t>
      </w:r>
      <w:r>
        <w:t xml:space="preserve"> </w:t>
      </w:r>
      <w:r>
        <w:t>проекту</w:t>
      </w:r>
      <w:r>
        <w:t xml:space="preserve"> </w:t>
      </w:r>
      <w:r>
        <w:t>муниципального</w:t>
      </w:r>
      <w:r>
        <w:t xml:space="preserve"> </w:t>
      </w:r>
      <w:r>
        <w:t>правового</w:t>
      </w:r>
      <w:r>
        <w:t xml:space="preserve"> </w:t>
      </w:r>
      <w:r>
        <w:t>акта,</w:t>
      </w:r>
      <w:r>
        <w:t xml:space="preserve"> </w:t>
      </w:r>
      <w:r>
        <w:t>вынесенного</w:t>
      </w:r>
      <w:r>
        <w:t xml:space="preserve"> </w:t>
      </w:r>
      <w:r>
        <w:t>на</w:t>
      </w:r>
      <w:r>
        <w:t xml:space="preserve"> </w:t>
      </w:r>
      <w:r>
        <w:t>публичные</w:t>
      </w:r>
      <w:r>
        <w:t xml:space="preserve"> </w:t>
      </w:r>
      <w:r>
        <w:t>слушания.</w:t>
      </w:r>
    </w:p>
    <w:p w14:paraId="51000000">
      <w:pPr>
        <w:widowControl w:val="0"/>
        <w:ind w:firstLine="709" w:left="0"/>
        <w:jc w:val="both"/>
      </w:pPr>
      <w:r>
        <w:t>6.</w:t>
      </w:r>
      <w:r>
        <w:t xml:space="preserve"> </w:t>
      </w:r>
      <w:r>
        <w:t>На</w:t>
      </w:r>
      <w:r>
        <w:t xml:space="preserve"> </w:t>
      </w:r>
      <w:r>
        <w:t>публичных</w:t>
      </w:r>
      <w:r>
        <w:t xml:space="preserve"> </w:t>
      </w:r>
      <w:r>
        <w:t>слушаниях</w:t>
      </w:r>
      <w:r>
        <w:t xml:space="preserve"> </w:t>
      </w:r>
      <w:r>
        <w:t>председательствует</w:t>
      </w:r>
      <w:r>
        <w:t xml:space="preserve"> </w:t>
      </w:r>
      <w:r>
        <w:t>председатель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</w:t>
      </w:r>
      <w:r>
        <w:t>глава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либо</w:t>
      </w:r>
      <w:r>
        <w:t xml:space="preserve"> </w:t>
      </w:r>
      <w:r>
        <w:t>иное</w:t>
      </w:r>
      <w:r>
        <w:t xml:space="preserve"> </w:t>
      </w:r>
      <w:r>
        <w:t>лицо,</w:t>
      </w:r>
      <w:r>
        <w:t xml:space="preserve"> </w:t>
      </w:r>
      <w:r>
        <w:t>определяемое</w:t>
      </w:r>
      <w:r>
        <w:t xml:space="preserve"> </w:t>
      </w:r>
      <w:r>
        <w:t>органом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назначившим</w:t>
      </w:r>
      <w:r>
        <w:t xml:space="preserve"> </w:t>
      </w:r>
      <w:r>
        <w:t>публичные</w:t>
      </w:r>
      <w:r>
        <w:t xml:space="preserve"> </w:t>
      </w:r>
      <w:r>
        <w:t>слушания.</w:t>
      </w:r>
      <w:r>
        <w:t xml:space="preserve"> </w:t>
      </w:r>
      <w:r>
        <w:t>Председательствующий</w:t>
      </w:r>
      <w:r>
        <w:t xml:space="preserve"> </w:t>
      </w:r>
      <w:r>
        <w:t>подписывает</w:t>
      </w:r>
      <w:r>
        <w:t xml:space="preserve"> </w:t>
      </w:r>
      <w:r>
        <w:t>протокол</w:t>
      </w:r>
      <w:r>
        <w:t xml:space="preserve"> </w:t>
      </w:r>
      <w:r>
        <w:t>публичных</w:t>
      </w:r>
      <w:r>
        <w:t xml:space="preserve"> </w:t>
      </w:r>
      <w:r>
        <w:t>слушаний.</w:t>
      </w:r>
    </w:p>
    <w:p w14:paraId="52000000">
      <w:pPr>
        <w:spacing w:before="220"/>
        <w:ind w:firstLine="540" w:left="0"/>
        <w:jc w:val="both"/>
      </w:pPr>
      <w:r>
        <w:t>7. Вопрос о назначении публичных слушаний должен быть рассмотрен Собранием депутатов не позднее чем через 30 календарных дней со дня поступления ходатайства инициативной группы. Инициативная группа граждан,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слушаний.</w:t>
      </w:r>
    </w:p>
    <w:p w14:paraId="53000000">
      <w:pPr>
        <w:spacing w:before="220"/>
        <w:ind w:firstLine="540" w:left="0"/>
        <w:jc w:val="both"/>
      </w:pPr>
      <w:r>
        <w:t>На заседание Собрания депутатов кроме инициативной группы в обязательном порядке приглашаются должностные лица, в компетенции которых находятся вопросы, предлагаемые к рассмотрению, специалисты, эксперты.</w:t>
      </w:r>
    </w:p>
    <w:p w14:paraId="54000000">
      <w:pPr>
        <w:spacing w:before="220"/>
        <w:ind w:firstLine="540" w:left="0"/>
        <w:jc w:val="both"/>
      </w:pPr>
      <w:r>
        <w:t>8. Собрание депутатов имеет право отказать в назначении публичных слушаний в следующих случаях:</w:t>
      </w:r>
    </w:p>
    <w:p w14:paraId="55000000">
      <w:pPr>
        <w:spacing w:before="220"/>
        <w:ind w:firstLine="540" w:left="0"/>
        <w:jc w:val="both"/>
      </w:pPr>
      <w:r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14:paraId="56000000">
      <w:pPr>
        <w:spacing w:before="220"/>
        <w:ind w:firstLine="540" w:left="0"/>
        <w:jc w:val="both"/>
      </w:pPr>
      <w:r>
        <w:t>- инициативная группа не собрала необходимого количества подписей жителей района в поддержку инициативы проведения публичных слушаний;</w:t>
      </w:r>
    </w:p>
    <w:p w14:paraId="57000000">
      <w:pPr>
        <w:spacing w:before="220"/>
        <w:ind w:firstLine="540" w:left="0"/>
        <w:jc w:val="both"/>
      </w:pPr>
      <w:r>
        <w:t>- проект муниципального правового акта не соответствует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t>Лопанское сельское поселение</w:t>
      </w:r>
      <w:r>
        <w:t>»</w:t>
      </w:r>
      <w:r>
        <w:t>.</w:t>
      </w:r>
    </w:p>
    <w:p w14:paraId="58000000">
      <w:pPr>
        <w:spacing w:before="220"/>
        <w:ind w:firstLine="540" w:left="0"/>
        <w:jc w:val="both"/>
      </w:pPr>
      <w:r>
        <w:t>9. В случае принятия Собранием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публичных слушаний.</w:t>
      </w:r>
    </w:p>
    <w:p w14:paraId="59000000">
      <w:pPr>
        <w:spacing w:before="220"/>
        <w:ind w:firstLine="540" w:left="0"/>
        <w:jc w:val="both"/>
      </w:pPr>
      <w:r>
        <w:t>Собрание депутатов вправе вернуть инициативной группе пакет документов, если представленные на рассмотрение документы не соответствуют пунктам 3, 4 статьи 4 настоящего Порядка.</w:t>
      </w:r>
    </w:p>
    <w:p w14:paraId="5A000000">
      <w:pPr>
        <w:spacing w:before="220"/>
        <w:ind w:firstLine="540" w:left="0"/>
        <w:jc w:val="both"/>
      </w:pPr>
      <w:r>
        <w:t>Инициаторы могут повторно внести предложение о назначении публичных слушаний по данному проекту после устранения недостатков.</w:t>
      </w:r>
    </w:p>
    <w:p w14:paraId="5B000000">
      <w:pPr>
        <w:spacing w:before="220"/>
        <w:ind w:firstLine="540" w:left="0"/>
        <w:jc w:val="both"/>
      </w:pPr>
      <w:r>
        <w:t xml:space="preserve">10. В случае, если инициативная группа граждан выносит на публичные слушания проект муниципального правового акта, Собрание депутатов информирует главу Администрации </w:t>
      </w:r>
      <w:r>
        <w:t>Лопанского сельского поселения</w:t>
      </w:r>
      <w:r>
        <w:t xml:space="preserve"> о рассмотрении данного предложения.</w:t>
      </w:r>
    </w:p>
    <w:p w14:paraId="5C000000">
      <w:pPr>
        <w:ind w:firstLine="540" w:left="0"/>
        <w:jc w:val="both"/>
      </w:pPr>
      <w:r>
        <w:t xml:space="preserve">11. В решении Собрания депутатов, постановлении председателя Собрания депутатов - главы </w:t>
      </w:r>
      <w:r>
        <w:t>Лопанского сельского поселения</w:t>
      </w:r>
      <w:r>
        <w:t xml:space="preserve"> о назначении публичных слушаний должны быть указаны:</w:t>
      </w:r>
    </w:p>
    <w:p w14:paraId="5D000000">
      <w:pPr>
        <w:ind w:firstLine="540" w:left="0"/>
        <w:jc w:val="both"/>
      </w:pPr>
      <w:r>
        <w:t>- цели назначения публичных слушаний;</w:t>
      </w:r>
    </w:p>
    <w:p w14:paraId="5E000000">
      <w:pPr>
        <w:ind w:firstLine="540" w:left="0"/>
        <w:jc w:val="both"/>
      </w:pPr>
      <w:r>
        <w:t>- наименование проекта муниципального правового акта, который выносится на публичные слушания;</w:t>
      </w:r>
    </w:p>
    <w:p w14:paraId="5F000000">
      <w:pPr>
        <w:ind w:firstLine="540" w:left="0"/>
        <w:jc w:val="both"/>
      </w:pPr>
      <w:r>
        <w:t>- время и место проведения публичных слушаний;</w:t>
      </w:r>
    </w:p>
    <w:p w14:paraId="60000000">
      <w:pPr>
        <w:ind w:firstLine="540" w:left="0"/>
        <w:jc w:val="both"/>
      </w:pPr>
      <w:r>
        <w:t>- форма и порядок проведения публичных слушаний;</w:t>
      </w:r>
    </w:p>
    <w:p w14:paraId="61000000">
      <w:pPr>
        <w:ind w:firstLine="540" w:left="0"/>
        <w:jc w:val="both"/>
      </w:pPr>
      <w:r>
        <w:t>- организатор публичных слушаний;</w:t>
      </w:r>
    </w:p>
    <w:p w14:paraId="62000000">
      <w:pPr>
        <w:ind w:firstLine="540" w:left="0"/>
        <w:jc w:val="both"/>
      </w:pPr>
      <w:r>
        <w:t xml:space="preserve">- информация о порядке, сроке и форме внесения жителями </w:t>
      </w:r>
      <w:r>
        <w:t>Лопанского сельского поселения</w:t>
      </w:r>
      <w:r>
        <w:t>, иными участниками публичных слушаний своих замечаний и предложений по вынесенному на публичные слушания проекту;</w:t>
      </w:r>
    </w:p>
    <w:p w14:paraId="63000000">
      <w:pPr>
        <w:spacing w:before="220"/>
        <w:ind w:firstLine="540" w:left="0"/>
        <w:jc w:val="both"/>
      </w:pPr>
      <w:r>
        <w:t xml:space="preserve">- официальный сайт </w:t>
      </w:r>
      <w:r>
        <w:t>Лопанского сельского поселения</w:t>
      </w:r>
      <w:r>
        <w:t>, на котором будет размещен проект, подлежащий рассмотрению на публичных слушаниях;</w:t>
      </w:r>
    </w:p>
    <w:p w14:paraId="64000000">
      <w:pPr>
        <w:spacing w:before="220"/>
        <w:ind w:firstLine="540" w:left="0"/>
        <w:jc w:val="both"/>
      </w:pPr>
      <w:r>
        <w:t>- председательствующий на публичных слушаниях.</w:t>
      </w:r>
    </w:p>
    <w:p w14:paraId="65000000">
      <w:pPr>
        <w:spacing w:before="220"/>
        <w:ind w:firstLine="540" w:left="0"/>
        <w:jc w:val="both"/>
      </w:pPr>
      <w:r>
        <w:t>12.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слушаний.</w:t>
      </w:r>
    </w:p>
    <w:p w14:paraId="66000000">
      <w:pPr>
        <w:spacing w:before="220"/>
        <w:ind w:firstLine="540" w:left="0"/>
        <w:jc w:val="both"/>
      </w:pPr>
      <w:r>
        <w:t xml:space="preserve">13. Решение Собрания депутатов, постановление председателя Собрания депутатов - главы </w:t>
      </w:r>
      <w:r>
        <w:t>Лопанского сельского поселения</w:t>
      </w:r>
      <w:r>
        <w:t xml:space="preserve">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подлежат официальному опубликованию и размещаются на официальном сайте Целинского района в информационно-телекоммуникационной сети "Интернет", возможно использование федеральной государственной системы «Единый портал государственных и муниципальных услуг (функций), порядок использования которой устанавливается Правительством Российской Федерации.</w:t>
      </w:r>
    </w:p>
    <w:p w14:paraId="67000000">
      <w:pPr>
        <w:ind/>
        <w:jc w:val="center"/>
        <w:rPr>
          <w:b w:val="1"/>
        </w:rPr>
      </w:pPr>
    </w:p>
    <w:p w14:paraId="68000000">
      <w:pPr>
        <w:ind/>
        <w:jc w:val="center"/>
        <w:rPr>
          <w:b w:val="1"/>
        </w:rPr>
      </w:pPr>
      <w:r>
        <w:rPr>
          <w:b w:val="1"/>
        </w:rPr>
        <w:t>Глава III. ПРОВЕДЕНИЕ ПУБЛИЧНЫХ СЛУШАНИЙ</w:t>
      </w:r>
    </w:p>
    <w:p w14:paraId="69000000">
      <w:pPr>
        <w:ind/>
        <w:jc w:val="both"/>
      </w:pPr>
      <w:r>
        <w:t> </w:t>
      </w:r>
    </w:p>
    <w:p w14:paraId="6A000000">
      <w:pPr>
        <w:ind w:firstLine="540" w:left="0"/>
        <w:jc w:val="center"/>
        <w:rPr>
          <w:b w:val="1"/>
        </w:rPr>
      </w:pPr>
      <w:r>
        <w:rPr>
          <w:b w:val="1"/>
        </w:rPr>
        <w:t>Статья 5. Подготовка к проведению публичных слушаний</w:t>
      </w:r>
    </w:p>
    <w:p w14:paraId="6B000000">
      <w:pPr>
        <w:ind/>
        <w:jc w:val="both"/>
      </w:pPr>
      <w:r>
        <w:t> </w:t>
      </w:r>
    </w:p>
    <w:p w14:paraId="6C000000">
      <w:pPr>
        <w:ind w:firstLine="709" w:left="0"/>
        <w:jc w:val="both"/>
      </w:pPr>
      <w:r>
        <w:t xml:space="preserve">1. Организация проведения публичных слушаний возлагается на инициаторов проведения публичных слушаний (далее - организаторы публичных слушаний). В случае, если публичные слушания проводятся по инициативе Собрания депутатов - на главного специалиста по правовой и кадровой работе, по инициативе председателя Собрания депутатов - главы </w:t>
      </w:r>
      <w:r>
        <w:t>Лопанского сельского поселения</w:t>
      </w:r>
      <w:r>
        <w:t xml:space="preserve"> или главы Администрации </w:t>
      </w:r>
      <w:r>
        <w:t>Лопанского сельского поселения</w:t>
      </w:r>
      <w:r>
        <w:t xml:space="preserve"> - на главного специалиста по правовой и кадровой работе либо иное должностное лицо Администрации </w:t>
      </w:r>
      <w:r>
        <w:t>Лопанского сельского поселения</w:t>
      </w:r>
      <w:r>
        <w:t xml:space="preserve">, к компетенции которого относится выносимый на публичные слушания вопрос. </w:t>
      </w:r>
    </w:p>
    <w:p w14:paraId="6D000000">
      <w:pPr>
        <w:spacing w:before="220"/>
        <w:ind w:firstLine="709" w:left="0"/>
        <w:jc w:val="both"/>
      </w:pPr>
      <w:r>
        <w:t>2. Публичные слушания могут проводиться в рабочее время и выходные дни. Проведение публичных слушаний в нерабочие праздничные дни не допускается.</w:t>
      </w:r>
    </w:p>
    <w:p w14:paraId="6E000000">
      <w:pPr>
        <w:spacing w:before="220"/>
        <w:ind w:firstLine="709" w:left="0"/>
        <w:jc w:val="both"/>
      </w:pPr>
      <w:r>
        <w:t>3. Орган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назначении</w:t>
      </w:r>
      <w:r>
        <w:t xml:space="preserve"> </w:t>
      </w:r>
      <w:r>
        <w:t>публичных</w:t>
      </w:r>
      <w:r>
        <w:t xml:space="preserve"> </w:t>
      </w:r>
      <w:r>
        <w:t>слушаний,</w:t>
      </w:r>
      <w:r>
        <w:t xml:space="preserve"> </w:t>
      </w:r>
      <w:r>
        <w:t>определяет</w:t>
      </w:r>
      <w:r>
        <w:t xml:space="preserve"> </w:t>
      </w:r>
      <w:r>
        <w:t>выступающих</w:t>
      </w:r>
      <w:r>
        <w:t xml:space="preserve"> </w:t>
      </w:r>
      <w:r>
        <w:t>на</w:t>
      </w:r>
      <w:r>
        <w:t xml:space="preserve"> </w:t>
      </w:r>
      <w:r>
        <w:t>публичных</w:t>
      </w:r>
      <w:r>
        <w:t xml:space="preserve"> </w:t>
      </w:r>
      <w:r>
        <w:t>слушаниях</w:t>
      </w:r>
      <w:r>
        <w:t xml:space="preserve"> </w:t>
      </w:r>
      <w:r>
        <w:t>с</w:t>
      </w:r>
      <w:r>
        <w:t xml:space="preserve"> </w:t>
      </w:r>
      <w:r>
        <w:t>учетом замечаний и</w:t>
      </w:r>
      <w:r>
        <w:t xml:space="preserve"> </w:t>
      </w:r>
      <w:r>
        <w:t>предложений,</w:t>
      </w:r>
      <w:r>
        <w:t xml:space="preserve"> </w:t>
      </w:r>
      <w:r>
        <w:t>поступивших</w:t>
      </w:r>
      <w:r>
        <w:t xml:space="preserve"> </w:t>
      </w:r>
      <w:r>
        <w:t>от</w:t>
      </w:r>
      <w:r>
        <w:t xml:space="preserve"> </w:t>
      </w:r>
      <w:r>
        <w:t>населения.</w:t>
      </w:r>
      <w:r>
        <w:t xml:space="preserve"> </w:t>
      </w:r>
      <w:r>
        <w:t>Участникам</w:t>
      </w:r>
      <w:r>
        <w:t xml:space="preserve"> </w:t>
      </w:r>
      <w:r>
        <w:t>публичных</w:t>
      </w:r>
      <w:r>
        <w:t xml:space="preserve"> </w:t>
      </w:r>
      <w:r>
        <w:t>слушаний</w:t>
      </w:r>
      <w:r>
        <w:t xml:space="preserve"> </w:t>
      </w:r>
      <w:r>
        <w:t>обеспечивается</w:t>
      </w:r>
      <w:r>
        <w:t xml:space="preserve"> </w:t>
      </w:r>
      <w:r>
        <w:t>возможность</w:t>
      </w:r>
      <w:r>
        <w:t xml:space="preserve"> </w:t>
      </w:r>
      <w:r>
        <w:t>высказать</w:t>
      </w:r>
      <w:r>
        <w:t xml:space="preserve"> </w:t>
      </w:r>
      <w:r>
        <w:t>свое</w:t>
      </w:r>
      <w:r>
        <w:t xml:space="preserve"> </w:t>
      </w:r>
      <w:r>
        <w:t>мнение</w:t>
      </w:r>
      <w:r>
        <w:t xml:space="preserve"> </w:t>
      </w:r>
      <w:r>
        <w:t>по</w:t>
      </w:r>
      <w:r>
        <w:t xml:space="preserve"> </w:t>
      </w:r>
      <w:r>
        <w:t>проекту</w:t>
      </w:r>
      <w:r>
        <w:t xml:space="preserve"> </w:t>
      </w:r>
      <w:r>
        <w:t>муниципального</w:t>
      </w:r>
      <w:r>
        <w:t xml:space="preserve"> </w:t>
      </w:r>
      <w:r>
        <w:t>правового</w:t>
      </w:r>
      <w:r>
        <w:t xml:space="preserve"> </w:t>
      </w:r>
      <w:r>
        <w:t>акта,</w:t>
      </w:r>
      <w:r>
        <w:t xml:space="preserve"> </w:t>
      </w:r>
      <w:r>
        <w:t>вынесенного</w:t>
      </w:r>
      <w:r>
        <w:t xml:space="preserve"> </w:t>
      </w:r>
      <w:r>
        <w:t>на</w:t>
      </w:r>
      <w:r>
        <w:t xml:space="preserve"> </w:t>
      </w:r>
      <w:r>
        <w:t>публичные</w:t>
      </w:r>
      <w:r>
        <w:t xml:space="preserve"> </w:t>
      </w:r>
      <w:r>
        <w:t>слушания.</w:t>
      </w:r>
    </w:p>
    <w:p w14:paraId="6F000000">
      <w:pPr>
        <w:widowControl w:val="0"/>
        <w:ind w:firstLine="709" w:left="0"/>
        <w:jc w:val="both"/>
      </w:pPr>
      <w:r>
        <w:t>4.</w:t>
      </w:r>
      <w:r>
        <w:t xml:space="preserve"> </w:t>
      </w:r>
      <w:r>
        <w:t>На</w:t>
      </w:r>
      <w:r>
        <w:t xml:space="preserve"> </w:t>
      </w:r>
      <w:r>
        <w:t>публичных</w:t>
      </w:r>
      <w:r>
        <w:t xml:space="preserve"> </w:t>
      </w:r>
      <w:r>
        <w:t>слушаниях</w:t>
      </w:r>
      <w:r>
        <w:t xml:space="preserve"> </w:t>
      </w:r>
      <w:r>
        <w:t>председательствует</w:t>
      </w:r>
      <w:r>
        <w:t xml:space="preserve"> </w:t>
      </w:r>
      <w:r>
        <w:t>председатель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</w:t>
      </w:r>
      <w:r>
        <w:t>глава</w:t>
      </w:r>
      <w:r>
        <w:t xml:space="preserve"> </w:t>
      </w:r>
      <w:r>
        <w:t>Лопанского сельского поселения</w:t>
      </w:r>
      <w:r>
        <w:t xml:space="preserve"> </w:t>
      </w:r>
      <w:r>
        <w:t>либо</w:t>
      </w:r>
      <w:r>
        <w:t xml:space="preserve"> </w:t>
      </w:r>
      <w:r>
        <w:t>иное</w:t>
      </w:r>
      <w:r>
        <w:t xml:space="preserve"> </w:t>
      </w:r>
      <w:r>
        <w:t>лицо,</w:t>
      </w:r>
      <w:r>
        <w:t xml:space="preserve"> </w:t>
      </w:r>
      <w:r>
        <w:t>определяемое</w:t>
      </w:r>
      <w:r>
        <w:t xml:space="preserve"> </w:t>
      </w:r>
      <w:r>
        <w:t>органом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назначившим</w:t>
      </w:r>
      <w:r>
        <w:t xml:space="preserve"> </w:t>
      </w:r>
      <w:r>
        <w:t>публичные</w:t>
      </w:r>
      <w:r>
        <w:t xml:space="preserve"> </w:t>
      </w:r>
      <w:r>
        <w:t>слушания.</w:t>
      </w:r>
      <w:r>
        <w:t xml:space="preserve"> </w:t>
      </w:r>
      <w:r>
        <w:t>Председательствующий</w:t>
      </w:r>
      <w:r>
        <w:t xml:space="preserve"> </w:t>
      </w:r>
      <w:r>
        <w:t>подписывает</w:t>
      </w:r>
      <w:r>
        <w:t xml:space="preserve"> </w:t>
      </w:r>
      <w:r>
        <w:t>протокол</w:t>
      </w:r>
      <w:r>
        <w:t xml:space="preserve"> </w:t>
      </w:r>
      <w:r>
        <w:t>публичных</w:t>
      </w:r>
      <w:r>
        <w:t xml:space="preserve"> </w:t>
      </w:r>
      <w:r>
        <w:t>слушаний.</w:t>
      </w:r>
    </w:p>
    <w:p w14:paraId="70000000">
      <w:pPr>
        <w:spacing w:before="220"/>
        <w:ind w:firstLine="709" w:left="0"/>
        <w:jc w:val="both"/>
      </w:pPr>
      <w:r>
        <w:t>5. Организаторы публичных слушаний осуществляют подготовку необходимых информационных материалов к публичным слушаниям.</w:t>
      </w:r>
    </w:p>
    <w:p w14:paraId="71000000">
      <w:pPr>
        <w:spacing w:before="220"/>
        <w:ind w:firstLine="540" w:left="0"/>
        <w:jc w:val="both"/>
      </w:pPr>
      <w:r>
        <w:t>6. Перед началом публичных слушаний председательствующий определяет секретариат и устанавливает регламент, о чем делается соответствующая запись в протоколе публичных слушаний.</w:t>
      </w:r>
    </w:p>
    <w:p w14:paraId="72000000">
      <w:pPr>
        <w:spacing w:before="220"/>
        <w:ind w:firstLine="540" w:left="0"/>
        <w:jc w:val="both"/>
      </w:pPr>
      <w:r>
        <w:t xml:space="preserve">7. Жители </w:t>
      </w:r>
      <w:r>
        <w:t>Лопанского сельского поселения</w:t>
      </w:r>
      <w:r>
        <w:t xml:space="preserve">,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 </w:t>
      </w:r>
      <w:r>
        <w:t>Лопанского сельского поселения</w:t>
      </w:r>
      <w:r>
        <w:t xml:space="preserve"> в информационно-телекоммуникационной сети «Интернет», или может использоваться федеральная государственная информационная система «Единый портал государственных и муниципальных услуг».</w:t>
      </w:r>
      <w:r>
        <w:t xml:space="preserve"> </w:t>
      </w:r>
      <w:r>
        <w:t>Все присутствующие на публичных слушаниях граждане, представители организаций, общественных объединений имеют право высказывать свои предложения и замечания по рассматриваемым вопросам в порядке, предусмотренном регламентом проведения публичного слушания. Все поступившие замечания и предложения учитываются и выносятся на обсуждение всех участников публичного слушания.</w:t>
      </w:r>
    </w:p>
    <w:p w14:paraId="73000000">
      <w:pPr>
        <w:spacing w:before="220"/>
        <w:ind w:firstLine="540" w:left="0"/>
        <w:jc w:val="both"/>
      </w:pPr>
      <w:r>
        <w:t>8. Во время проведения публичных слушаний секретариатом ведется протокол публичных слушаний, который подписывается председательствующим. Во время проведения публичных слушаний может вестись видео- или аудиозапись. На публичных слушаниях по инициативе организаторов их проведения могут присутствовать представители средств массовой информации.</w:t>
      </w:r>
    </w:p>
    <w:p w14:paraId="74000000">
      <w:pPr>
        <w:spacing w:before="220"/>
        <w:ind w:firstLine="540" w:left="0"/>
        <w:jc w:val="both"/>
      </w:pPr>
      <w:r>
        <w:t>9. Протокол публичных слушаний должен быть оформлен не позднее                            5 календарных дней со дня их проведения и должен содержать позиции, мнения, замечания и предложения участников слушаний по всем вопросам, выносимым на публичные слушания.</w:t>
      </w:r>
    </w:p>
    <w:p w14:paraId="75000000">
      <w:pPr>
        <w:spacing w:before="220"/>
        <w:ind w:firstLine="540" w:left="0"/>
        <w:jc w:val="both"/>
      </w:pPr>
      <w:r>
        <w:t xml:space="preserve">10. Организаторы проведения публичных слушаний в срок не позднее 5 календарных дней со дня оформления соответствующего протокола передают его должностным лицам Собрания депутатов или Администрации </w:t>
      </w:r>
      <w:r>
        <w:t>Лопанского сельского поселения</w:t>
      </w:r>
      <w:r>
        <w:t>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76000000">
      <w:pPr>
        <w:spacing w:before="220"/>
        <w:ind w:firstLine="540" w:left="0"/>
        <w:jc w:val="both"/>
      </w:pPr>
      <w:r>
        <w:t xml:space="preserve">11. В срок не позднее 7 рабочих дней со дня получения протокола публичных слушаний должностное лицо Администрации </w:t>
      </w:r>
      <w:r>
        <w:t>Лопанского сельского поселения,</w:t>
      </w:r>
      <w:r>
        <w:t xml:space="preserve"> либо Собрания депутатов </w:t>
      </w:r>
      <w:r>
        <w:t>Лопанского сельского поселения</w:t>
      </w:r>
      <w:r>
        <w:t xml:space="preserve"> подготавливает заключение о результатах публичных слушаний по форме согласно приложению 2 к настоящему Порядку. Для подготовки заключения органы местного самоуправления имеют право привлекать к работе экспертов, специалистов различных организаций независимо от организационно-правовой формы и формы собственности. Заключение о результатах публичных слушаний должно содержать мотивированное обоснование принятого решения. Заключение о результатах публичных слушаний подписывается председателем Собрания депутатов - главой </w:t>
      </w:r>
      <w:r>
        <w:t>Лопанского сельского поселения</w:t>
      </w:r>
      <w:r>
        <w:t xml:space="preserve"> или главой Администрации </w:t>
      </w:r>
      <w:r>
        <w:t>Лопанского сельского поселения</w:t>
      </w:r>
      <w:r>
        <w:t>.</w:t>
      </w:r>
    </w:p>
    <w:p w14:paraId="77000000">
      <w:pPr>
        <w:spacing w:before="220"/>
        <w:ind w:firstLine="540" w:left="0"/>
        <w:jc w:val="both"/>
      </w:pPr>
      <w:r>
        <w:t xml:space="preserve">Заключение по итогам слушаний передается главе Администрации </w:t>
      </w:r>
      <w:r>
        <w:t>Лопанского сельского поселения</w:t>
      </w:r>
      <w:r>
        <w:t xml:space="preserve"> или в Собрание депутатов в зависимости от того, в чьей компетенции находится принятие соответствующего муниципального правового акта, для учета при принятии постановления Администрации </w:t>
      </w:r>
      <w:r>
        <w:t>Лопанского сельского поселения</w:t>
      </w:r>
      <w:r>
        <w:t>, решения Собрания депутатов.</w:t>
      </w:r>
    </w:p>
    <w:p w14:paraId="78000000">
      <w:pPr>
        <w:spacing w:before="220"/>
        <w:ind w:firstLine="540" w:left="0"/>
        <w:jc w:val="both"/>
      </w:pPr>
      <w:r>
        <w:t xml:space="preserve">12. В случае, если публичные слушания назначаются председателем Собрания депутатов - главой </w:t>
      </w:r>
      <w:r>
        <w:t>Лопанского сельского поселения</w:t>
      </w:r>
      <w:r>
        <w:t xml:space="preserve"> или Собранием депутатов, организация проведения публичных слушаний осуществляется за счет средств местного бюджета. В случае, если публичные слушания проводятся по инициативе населения, организация проведения публичных слушаний осуществляется за счет средств населения. Опубликование результатов публичных слушаний в средствах массовой информации осуществляется за счет средств местного бюджета.</w:t>
      </w:r>
    </w:p>
    <w:p w14:paraId="79000000">
      <w:pPr>
        <w:spacing w:before="220"/>
        <w:ind w:firstLine="540" w:left="0"/>
        <w:jc w:val="both"/>
      </w:pPr>
      <w:r>
        <w:t xml:space="preserve">13.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органах местного самоуправления, ответственных за проведение публичных слушаний. В случае если решением Собрания депутатов </w:t>
      </w:r>
      <w:r>
        <w:t>Лопанского сельского поселения</w:t>
      </w:r>
      <w:r>
        <w:t xml:space="preserve"> ответственным лицом определен руководитель инициативной группы - в Собрании депутатов </w:t>
      </w:r>
      <w:r>
        <w:t>Лопанского сельского поселения</w:t>
      </w:r>
      <w:r>
        <w:t>.</w:t>
      </w:r>
    </w:p>
    <w:p w14:paraId="7A000000">
      <w:pPr>
        <w:spacing w:before="220"/>
        <w:ind w:firstLine="540" w:left="0"/>
        <w:jc w:val="both"/>
      </w:pPr>
      <w:r>
        <w:t>14. Заключение о результатах публичных слушаний с мотивированным обоснованием принятого решения не позднее, чем через 30 календарных дней со дня окончания публичных слушаний подлежит официальному опубликованию, а также размещению на официальном сайте Ц</w:t>
      </w:r>
      <w:r>
        <w:t>Лопанского сельского поселения</w:t>
      </w:r>
      <w:r>
        <w:t xml:space="preserve"> в информационно-телекоммуникационной сети «Интернет», возможно использование федеральной государственной системы «Единый портал государственных и муниципальных услуг (функций), порядок использования которой устанавливается Правительством Российской Федерации.</w:t>
      </w:r>
    </w:p>
    <w:p w14:paraId="7B000000">
      <w:pPr>
        <w:ind/>
        <w:jc w:val="center"/>
        <w:rPr>
          <w:b w:val="1"/>
        </w:rPr>
      </w:pPr>
    </w:p>
    <w:p w14:paraId="7C000000">
      <w:pPr>
        <w:ind/>
        <w:jc w:val="center"/>
        <w:rPr>
          <w:b w:val="1"/>
        </w:rPr>
      </w:pPr>
      <w:r>
        <w:rPr>
          <w:b w:val="1"/>
        </w:rPr>
        <w:t>V. ЗАКЛЮЧИТЕЛЬНЫЕ ПОЛОЖЕНИЯ</w:t>
      </w:r>
    </w:p>
    <w:p w14:paraId="7D000000">
      <w:pPr>
        <w:ind/>
        <w:jc w:val="both"/>
      </w:pPr>
      <w:r>
        <w:t> </w:t>
      </w:r>
    </w:p>
    <w:p w14:paraId="7E000000">
      <w:pPr>
        <w:ind w:firstLine="540" w:left="0"/>
        <w:jc w:val="both"/>
      </w:pPr>
      <w:r>
        <w:t>1. Настоящий Порядок является обязательным для органов местного самоуправления, должностных лиц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муниципального</w:t>
      </w:r>
      <w:r>
        <w:t xml:space="preserve"> образования «</w:t>
      </w:r>
      <w:r>
        <w:t>Лопанское сельское поселение</w:t>
      </w:r>
      <w:r>
        <w:t xml:space="preserve">». </w:t>
      </w:r>
    </w:p>
    <w:p w14:paraId="7F000000">
      <w:pPr>
        <w:ind w:firstLine="540" w:left="0"/>
        <w:jc w:val="both"/>
      </w:pPr>
      <w:r>
        <w:t>2. Лица, виновные в нарушении процедуры проведения публичных слушаний, предусмотренной настоящим Порядком, несут ответственность в соответствии с действующим законодательством.</w:t>
      </w:r>
    </w:p>
    <w:p w14:paraId="80000000">
      <w:pPr>
        <w:ind/>
        <w:jc w:val="both"/>
      </w:pPr>
      <w:r>
        <w:t> </w:t>
      </w:r>
    </w:p>
    <w:p w14:paraId="81000000">
      <w:pPr>
        <w:ind w:firstLine="0" w:left="7371"/>
        <w:jc w:val="both"/>
      </w:pPr>
    </w:p>
    <w:p w14:paraId="82000000">
      <w:pPr>
        <w:ind w:firstLine="0" w:left="7371"/>
        <w:jc w:val="both"/>
      </w:pPr>
    </w:p>
    <w:p w14:paraId="83000000">
      <w:pPr>
        <w:ind w:firstLine="0" w:left="7371"/>
        <w:jc w:val="both"/>
      </w:pPr>
    </w:p>
    <w:p w14:paraId="84000000">
      <w:pPr>
        <w:ind w:firstLine="0" w:left="7371"/>
        <w:jc w:val="both"/>
      </w:pPr>
    </w:p>
    <w:p w14:paraId="85000000">
      <w:pPr>
        <w:ind w:firstLine="0" w:left="7371"/>
        <w:jc w:val="both"/>
      </w:pPr>
    </w:p>
    <w:p w14:paraId="86000000">
      <w:pPr>
        <w:ind w:firstLine="0" w:left="7371"/>
        <w:jc w:val="both"/>
      </w:pPr>
    </w:p>
    <w:p w14:paraId="87000000">
      <w:pPr>
        <w:ind w:firstLine="0" w:left="7371"/>
        <w:jc w:val="both"/>
      </w:pPr>
    </w:p>
    <w:p w14:paraId="88000000">
      <w:pPr>
        <w:ind w:firstLine="0" w:left="7371"/>
        <w:jc w:val="both"/>
      </w:pPr>
    </w:p>
    <w:p w14:paraId="89000000">
      <w:pPr>
        <w:ind w:firstLine="0" w:left="7371"/>
        <w:jc w:val="both"/>
      </w:pPr>
    </w:p>
    <w:p w14:paraId="8A000000">
      <w:pPr>
        <w:ind w:firstLine="0" w:left="7371"/>
        <w:jc w:val="both"/>
      </w:pPr>
    </w:p>
    <w:p w14:paraId="8B000000">
      <w:pPr>
        <w:ind w:firstLine="0" w:left="7371"/>
        <w:jc w:val="both"/>
      </w:pPr>
    </w:p>
    <w:p w14:paraId="8C000000">
      <w:pPr>
        <w:ind w:firstLine="0" w:left="7371"/>
        <w:jc w:val="both"/>
      </w:pPr>
    </w:p>
    <w:p w14:paraId="8D000000">
      <w:pPr>
        <w:ind w:firstLine="0" w:left="7371"/>
        <w:jc w:val="both"/>
      </w:pPr>
    </w:p>
    <w:p w14:paraId="8E000000">
      <w:pPr>
        <w:ind w:firstLine="0" w:left="7371"/>
        <w:jc w:val="both"/>
      </w:pPr>
    </w:p>
    <w:p w14:paraId="8F000000">
      <w:pPr>
        <w:ind w:firstLine="0" w:left="7371"/>
        <w:jc w:val="both"/>
      </w:pPr>
    </w:p>
    <w:p w14:paraId="90000000">
      <w:pPr>
        <w:ind w:firstLine="0" w:left="7371"/>
        <w:jc w:val="both"/>
      </w:pPr>
    </w:p>
    <w:p w14:paraId="91000000">
      <w:pPr>
        <w:ind w:firstLine="0" w:left="7371"/>
        <w:jc w:val="both"/>
      </w:pPr>
    </w:p>
    <w:p w14:paraId="92000000">
      <w:pPr>
        <w:ind w:firstLine="0" w:left="7371"/>
        <w:jc w:val="both"/>
      </w:pPr>
    </w:p>
    <w:p w14:paraId="93000000">
      <w:pPr>
        <w:ind w:firstLine="0" w:left="7371"/>
        <w:jc w:val="both"/>
      </w:pPr>
    </w:p>
    <w:p w14:paraId="94000000">
      <w:pPr>
        <w:ind w:firstLine="0" w:left="7371"/>
        <w:jc w:val="both"/>
      </w:pPr>
    </w:p>
    <w:p w14:paraId="95000000">
      <w:pPr>
        <w:ind w:firstLine="0" w:left="-424"/>
        <w:jc w:val="both"/>
      </w:pPr>
    </w:p>
    <w:p w14:paraId="96000000">
      <w:pPr>
        <w:ind w:firstLine="0" w:left="7371"/>
        <w:jc w:val="both"/>
      </w:pPr>
    </w:p>
    <w:p w14:paraId="97000000">
      <w:pPr>
        <w:ind w:firstLine="0" w:left="7371"/>
        <w:jc w:val="both"/>
      </w:pPr>
      <w:r>
        <w:t> Приложение 1</w:t>
      </w:r>
    </w:p>
    <w:p w14:paraId="98000000">
      <w:pPr>
        <w:ind w:firstLine="0" w:left="7370"/>
      </w:pPr>
      <w:r>
        <w:t>к Порядку проведения и организации</w:t>
      </w:r>
    </w:p>
    <w:p w14:paraId="99000000">
      <w:pPr>
        <w:ind w:firstLine="0" w:left="7370"/>
      </w:pPr>
      <w:r>
        <w:t>публичных слушаний</w:t>
      </w:r>
    </w:p>
    <w:p w14:paraId="9A000000">
      <w:pPr>
        <w:ind w:firstLine="0" w:left="7370"/>
      </w:pPr>
      <w:r>
        <w:t>в муниципальном образовании</w:t>
      </w:r>
    </w:p>
    <w:p w14:paraId="9B000000">
      <w:pPr>
        <w:ind w:firstLine="0" w:left="7370"/>
      </w:pPr>
      <w:r>
        <w:t>«</w:t>
      </w:r>
      <w:r>
        <w:t>Лопанское сельское поселение</w:t>
      </w:r>
      <w:r>
        <w:t>»</w:t>
      </w:r>
    </w:p>
    <w:p w14:paraId="9C000000">
      <w:pPr>
        <w:ind/>
        <w:jc w:val="both"/>
      </w:pPr>
      <w:r>
        <w:t> </w:t>
      </w:r>
    </w:p>
    <w:p w14:paraId="9D000000">
      <w:pPr>
        <w:ind/>
        <w:jc w:val="center"/>
      </w:pPr>
      <w:r>
        <w:t>ПОДПИСНОЙ ЛИСТ</w:t>
      </w:r>
    </w:p>
    <w:p w14:paraId="9E000000">
      <w:pPr>
        <w:ind/>
        <w:jc w:val="both"/>
      </w:pPr>
      <w:r>
        <w:t> </w:t>
      </w:r>
    </w:p>
    <w:p w14:paraId="9F000000">
      <w:pPr>
        <w:ind w:firstLine="709" w:left="0"/>
        <w:jc w:val="both"/>
      </w:pPr>
      <w:r>
        <w:t>Мы,</w:t>
      </w:r>
      <w:r>
        <w:t xml:space="preserve"> нижеподписавшиеся, поддерживаем предложение инициативной  группы граждан </w:t>
      </w:r>
      <w:r>
        <w:t>Лопанского сельского поселения</w:t>
      </w:r>
      <w:r>
        <w:t xml:space="preserve"> о вынесении на публичные слушания проекта</w:t>
      </w:r>
    </w:p>
    <w:p w14:paraId="A0000000">
      <w:pPr>
        <w:ind/>
        <w:jc w:val="both"/>
      </w:pPr>
      <w:r>
        <w:t>___________________________________________________________________</w:t>
      </w:r>
    </w:p>
    <w:p w14:paraId="A1000000">
      <w:pPr>
        <w:ind/>
        <w:jc w:val="both"/>
      </w:pPr>
      <w:r>
        <w:t>___________________________________________________________________</w:t>
      </w:r>
    </w:p>
    <w:p w14:paraId="A2000000">
      <w:pPr>
        <w:ind/>
        <w:jc w:val="center"/>
        <w:rPr>
          <w:sz w:val="20"/>
        </w:rPr>
      </w:pPr>
      <w:r>
        <w:t>       </w:t>
      </w:r>
      <w:r>
        <w:rPr>
          <w:sz w:val="20"/>
        </w:rPr>
        <w:t xml:space="preserve"> (полное наименование муниципального правового акта)</w:t>
      </w:r>
    </w:p>
    <w:p w14:paraId="A3000000">
      <w:pPr>
        <w:ind/>
        <w:jc w:val="both"/>
      </w:pPr>
      <w:r>
        <w:t> 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"/>
        <w:gridCol w:w="1431"/>
        <w:gridCol w:w="2040"/>
        <w:gridCol w:w="1360"/>
        <w:gridCol w:w="1757"/>
        <w:gridCol w:w="1264"/>
        <w:gridCol w:w="1914"/>
      </w:tblGrid>
      <w:tr>
        <w:tc>
          <w:tcPr>
            <w:tcW w:type="dxa" w:w="4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43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6"/>
              </w:rPr>
              <w:t>Фамилия, имя, отчество (</w:t>
            </w:r>
            <w:r>
              <w:rPr>
                <w:sz w:val="22"/>
              </w:rPr>
              <w:t>полностью)</w:t>
            </w:r>
          </w:p>
        </w:tc>
        <w:tc>
          <w:tcPr>
            <w:tcW w:type="dxa" w:w="204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  <w:p w14:paraId="A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(в возрасте 18 лет на день сбора подписей - день и месяц) рождения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type="dxa" w:w="175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Серия и номер паспорта или заменяющего его документа</w:t>
            </w:r>
          </w:p>
        </w:tc>
        <w:tc>
          <w:tcPr>
            <w:tcW w:type="dxa" w:w="126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type="dxa" w:w="191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Дата внесения подписи</w:t>
            </w:r>
          </w:p>
        </w:tc>
      </w:tr>
      <w:tr>
        <w:tc>
          <w:tcPr>
            <w:tcW w:type="dxa" w:w="43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t>2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t>3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</w:pPr>
            <w:r>
              <w:t>4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</w:pPr>
            <w:r>
              <w:t>5</w:t>
            </w:r>
          </w:p>
        </w:tc>
        <w:tc>
          <w:tcPr>
            <w:tcW w:type="dxa" w:w="126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</w:pPr>
            <w:r>
              <w:t>6</w:t>
            </w:r>
          </w:p>
        </w:tc>
        <w:tc>
          <w:tcPr>
            <w:tcW w:type="dxa" w:w="19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</w:pPr>
            <w:r>
              <w:t>7</w:t>
            </w:r>
          </w:p>
        </w:tc>
      </w:tr>
      <w:tr>
        <w:tc>
          <w:tcPr>
            <w:tcW w:type="dxa" w:w="43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t> 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r>
              <w:t> 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 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t> </w:t>
            </w:r>
          </w:p>
        </w:tc>
        <w:tc>
          <w:tcPr>
            <w:tcW w:type="dxa" w:w="126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r>
              <w:t> </w:t>
            </w:r>
          </w:p>
        </w:tc>
        <w:tc>
          <w:tcPr>
            <w:tcW w:type="dxa" w:w="19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t> </w:t>
            </w:r>
          </w:p>
        </w:tc>
      </w:tr>
      <w:tr>
        <w:tc>
          <w:tcPr>
            <w:tcW w:type="dxa" w:w="43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r>
              <w:t> 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r>
              <w:t> 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r>
              <w:t> 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 </w:t>
            </w:r>
          </w:p>
        </w:tc>
        <w:tc>
          <w:tcPr>
            <w:tcW w:type="dxa" w:w="126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> </w:t>
            </w:r>
          </w:p>
        </w:tc>
        <w:tc>
          <w:tcPr>
            <w:tcW w:type="dxa" w:w="19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r>
              <w:t> </w:t>
            </w:r>
          </w:p>
        </w:tc>
      </w:tr>
    </w:tbl>
    <w:p w14:paraId="C1000000">
      <w:pPr>
        <w:ind/>
        <w:jc w:val="both"/>
      </w:pPr>
      <w:r>
        <w:t> </w:t>
      </w:r>
    </w:p>
    <w:p w14:paraId="C2000000">
      <w:pPr>
        <w:ind/>
        <w:jc w:val="both"/>
      </w:pPr>
      <w:r>
        <w:t>Подписной лист заверяю:</w:t>
      </w:r>
    </w:p>
    <w:p w14:paraId="C3000000">
      <w:pPr>
        <w:ind/>
        <w:jc w:val="center"/>
        <w:rPr>
          <w:sz w:val="24"/>
        </w:rPr>
      </w:pPr>
      <w:r>
        <w:t>___________________________________________________________________</w:t>
      </w:r>
      <w:r>
        <w:rPr>
          <w:sz w:val="20"/>
        </w:rPr>
        <w:t>     (фамилия, имя, отчество (полностью), адрес места жительства,</w:t>
      </w:r>
    </w:p>
    <w:p w14:paraId="C4000000">
      <w:pPr>
        <w:ind/>
        <w:jc w:val="center"/>
      </w:pPr>
      <w:r>
        <w:t>___________________________________________________________________</w:t>
      </w:r>
      <w:r>
        <w:rPr>
          <w:sz w:val="20"/>
        </w:rPr>
        <w:t xml:space="preserve"> серия и номер, дата выдачи паспорта или заменяющего его документа лица,</w:t>
      </w:r>
    </w:p>
    <w:p w14:paraId="C5000000">
      <w:pPr>
        <w:ind/>
        <w:jc w:val="both"/>
      </w:pPr>
      <w:r>
        <w:t>___________________________________________________________________</w:t>
      </w:r>
    </w:p>
    <w:p w14:paraId="C6000000">
      <w:pPr>
        <w:ind/>
        <w:jc w:val="center"/>
        <w:rPr>
          <w:sz w:val="20"/>
        </w:rPr>
      </w:pPr>
      <w:r>
        <w:rPr>
          <w:sz w:val="20"/>
        </w:rPr>
        <w:t>            являющегося руководителем инициативной группы)</w:t>
      </w:r>
    </w:p>
    <w:p w14:paraId="C7000000">
      <w:pPr>
        <w:ind/>
        <w:jc w:val="both"/>
      </w:pPr>
      <w:r>
        <w:t> </w:t>
      </w:r>
    </w:p>
    <w:p w14:paraId="C8000000">
      <w:pPr>
        <w:ind/>
        <w:jc w:val="both"/>
      </w:pPr>
      <w:r>
        <w:t> </w:t>
      </w:r>
    </w:p>
    <w:p w14:paraId="C9000000">
      <w:pPr>
        <w:ind w:firstLine="0" w:left="709"/>
      </w:pPr>
      <w:r>
        <w:t> </w:t>
      </w:r>
    </w:p>
    <w:p w14:paraId="CA000000">
      <w:pPr>
        <w:ind/>
        <w:jc w:val="both"/>
      </w:pPr>
      <w:r>
        <w:t> </w:t>
      </w:r>
    </w:p>
    <w:p w14:paraId="CB000000">
      <w:pPr>
        <w:ind/>
        <w:jc w:val="both"/>
      </w:pPr>
      <w:r>
        <w:t> </w:t>
      </w:r>
    </w:p>
    <w:p w14:paraId="CC000000">
      <w:pPr>
        <w:ind w:firstLine="0" w:left="7370"/>
      </w:pPr>
      <w:r>
        <w:t>Приложение 2</w:t>
      </w:r>
    </w:p>
    <w:p w14:paraId="CD000000">
      <w:pPr>
        <w:ind w:firstLine="0" w:left="7370"/>
      </w:pPr>
      <w:r>
        <w:t xml:space="preserve">к Порядку проведения </w:t>
      </w:r>
    </w:p>
    <w:p w14:paraId="CE000000">
      <w:pPr>
        <w:ind w:firstLine="0" w:left="7370"/>
      </w:pPr>
      <w:r>
        <w:t>и организации публичных</w:t>
      </w:r>
    </w:p>
    <w:p w14:paraId="CF000000">
      <w:pPr>
        <w:ind w:firstLine="0" w:left="7370"/>
      </w:pPr>
      <w:r>
        <w:t xml:space="preserve">слушаний в муниципальном </w:t>
      </w:r>
    </w:p>
    <w:p w14:paraId="D0000000">
      <w:pPr>
        <w:ind w:firstLine="0" w:left="7370"/>
      </w:pPr>
      <w:r>
        <w:t xml:space="preserve">образовании </w:t>
      </w:r>
    </w:p>
    <w:p w14:paraId="D1000000">
      <w:pPr>
        <w:ind w:firstLine="0" w:left="7370"/>
      </w:pPr>
      <w:r>
        <w:t>«</w:t>
      </w:r>
      <w:r>
        <w:t>Лопанское сельское поселение</w:t>
      </w:r>
      <w:r>
        <w:t>»    </w:t>
      </w:r>
    </w:p>
    <w:p w14:paraId="D2000000">
      <w:pPr>
        <w:ind/>
        <w:jc w:val="both"/>
      </w:pPr>
      <w:r>
        <w:t> </w:t>
      </w:r>
    </w:p>
    <w:p w14:paraId="D3000000">
      <w:pPr>
        <w:ind/>
        <w:jc w:val="center"/>
      </w:pPr>
      <w:r>
        <w:t>ЗАКЛЮЧЕНИЕ</w:t>
      </w:r>
    </w:p>
    <w:p w14:paraId="D4000000">
      <w:pPr>
        <w:ind/>
        <w:jc w:val="center"/>
      </w:pPr>
      <w:r>
        <w:t>О РЕЗУЛЬТАТАХ ПУБЛИЧНЫХ СЛУШАНИЙ</w:t>
      </w:r>
    </w:p>
    <w:p w14:paraId="D5000000">
      <w:pPr>
        <w:ind/>
        <w:jc w:val="both"/>
      </w:pPr>
      <w:r>
        <w:t> </w:t>
      </w:r>
    </w:p>
    <w:p w14:paraId="D6000000">
      <w:pPr>
        <w:ind/>
        <w:jc w:val="both"/>
      </w:pPr>
      <w:r>
        <w:t>по проекту_____________________________________________________________</w:t>
      </w:r>
    </w:p>
    <w:p w14:paraId="D7000000">
      <w:pPr>
        <w:ind/>
        <w:jc w:val="center"/>
        <w:rPr>
          <w:sz w:val="22"/>
        </w:rPr>
      </w:pPr>
      <w:r>
        <w:t> </w:t>
      </w:r>
      <w:r>
        <w:rPr>
          <w:sz w:val="22"/>
        </w:rPr>
        <w:t>(наименование проекта)</w:t>
      </w:r>
    </w:p>
    <w:p w14:paraId="D8000000">
      <w:pPr>
        <w:ind/>
        <w:jc w:val="center"/>
      </w:pPr>
      <w:r>
        <w:t> </w:t>
      </w:r>
    </w:p>
    <w:p w14:paraId="D9000000">
      <w:pPr>
        <w:ind/>
        <w:jc w:val="right"/>
      </w:pPr>
      <w:r>
        <w:t>"_____"_________ 20____ г.</w:t>
      </w:r>
    </w:p>
    <w:p w14:paraId="DA000000">
      <w:pPr>
        <w:ind/>
        <w:jc w:val="both"/>
      </w:pPr>
      <w:r>
        <w:t> </w:t>
      </w:r>
    </w:p>
    <w:p w14:paraId="DB000000">
      <w:pPr>
        <w:ind w:firstLine="709" w:left="0"/>
        <w:jc w:val="both"/>
      </w:pPr>
      <w:r>
        <w:t xml:space="preserve">  Публичные  слушания  назначены  решением  Собрания депутатов </w:t>
      </w:r>
      <w:r>
        <w:t>Лопанского сельского поселения</w:t>
      </w:r>
      <w:r>
        <w:t xml:space="preserve"> (постановлением  председателя  Собрания депутатов </w:t>
      </w:r>
      <w:r>
        <w:t>Лопанского сельского поселения</w:t>
      </w:r>
      <w:r>
        <w:t xml:space="preserve">  -  главы  </w:t>
      </w:r>
      <w:r>
        <w:t>Лопанского сельского поселения</w:t>
      </w:r>
      <w:r>
        <w:t xml:space="preserve">) </w:t>
      </w:r>
    </w:p>
    <w:p w14:paraId="DC000000">
      <w:pPr>
        <w:ind w:firstLine="709" w:left="0"/>
        <w:jc w:val="both"/>
      </w:pPr>
      <w:r>
        <w:t>от "_____"_________ 20____  № _____.</w:t>
      </w:r>
    </w:p>
    <w:p w14:paraId="DD000000">
      <w:pPr>
        <w:ind w:firstLine="709" w:left="0"/>
        <w:jc w:val="both"/>
      </w:pPr>
      <w:r>
        <w:t>    Дата  проведения  публичных  слушаний: </w:t>
      </w:r>
    </w:p>
    <w:p w14:paraId="DE000000">
      <w:pPr>
        <w:ind w:firstLine="709" w:left="0"/>
        <w:jc w:val="both"/>
      </w:pPr>
      <w:r>
        <w:t xml:space="preserve"> с "_____"_________ 20____ г. по "_____"_________ 20____ г.</w:t>
      </w:r>
    </w:p>
    <w:p w14:paraId="DF000000">
      <w:pPr>
        <w:ind/>
        <w:jc w:val="both"/>
      </w:pPr>
      <w:r>
        <w:t xml:space="preserve">  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"/>
        <w:gridCol w:w="1757"/>
        <w:gridCol w:w="1644"/>
        <w:gridCol w:w="3009"/>
        <w:gridCol w:w="3285"/>
      </w:tblGrid>
      <w:tr>
        <w:tc>
          <w:tcPr>
            <w:tcW w:type="dxa" w:w="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t>№</w:t>
            </w:r>
          </w:p>
          <w:p w14:paraId="E100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175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</w:pPr>
            <w:r>
              <w:t>Участник публичных слушаний</w:t>
            </w:r>
          </w:p>
        </w:tc>
        <w:tc>
          <w:tcPr>
            <w:tcW w:type="dxa" w:w="164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t>Содержание вносимых предложений и замечаний</w:t>
            </w:r>
          </w:p>
        </w:tc>
        <w:tc>
          <w:tcPr>
            <w:tcW w:type="dxa" w:w="30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</w:pPr>
            <w:r>
              <w:t>Дата и способ внесения</w:t>
            </w:r>
          </w:p>
        </w:tc>
        <w:tc>
          <w:tcPr>
            <w:tcW w:type="dxa" w:w="328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t>Результаты рассмотрения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r>
              <w:t> 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r>
              <w:t>Ф.И.О. участника публичных слушаний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r>
              <w:t>Текст предложения (замечания)</w:t>
            </w:r>
          </w:p>
        </w:tc>
        <w:tc>
          <w:tcPr>
            <w:tcW w:type="dxa" w:w="300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r>
              <w:t>Дата внесения; внесено в электронной форме/на бумажном носителе/устно</w:t>
            </w:r>
          </w:p>
        </w:tc>
        <w:tc>
          <w:tcPr>
            <w:tcW w:type="dxa" w:w="328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r>
              <w:t> </w:t>
            </w:r>
          </w:p>
        </w:tc>
      </w:tr>
    </w:tbl>
    <w:p w14:paraId="EB000000">
      <w:pPr>
        <w:ind/>
        <w:jc w:val="both"/>
      </w:pPr>
      <w:r>
        <w:t> </w:t>
      </w:r>
    </w:p>
    <w:p w14:paraId="EC000000">
      <w:pPr>
        <w:ind/>
        <w:jc w:val="both"/>
      </w:pPr>
      <w:r>
        <w:t>Мотивированное обоснование принятого решения по проекту:</w:t>
      </w:r>
    </w:p>
    <w:p w14:paraId="ED000000">
      <w:pPr>
        <w:ind/>
        <w:jc w:val="both"/>
      </w:pPr>
      <w:r>
        <w:t>___________________________________________________________________</w:t>
      </w:r>
    </w:p>
    <w:p w14:paraId="EE000000">
      <w:pPr>
        <w:ind/>
        <w:jc w:val="both"/>
      </w:pPr>
      <w:r>
        <w:t>___________________________________________________________________</w:t>
      </w:r>
    </w:p>
    <w:p w14:paraId="EF000000">
      <w:pPr>
        <w:ind/>
        <w:jc w:val="both"/>
      </w:pPr>
      <w:r>
        <w:t> </w:t>
      </w:r>
    </w:p>
    <w:p w14:paraId="F0000000">
      <w:pPr>
        <w:ind/>
        <w:jc w:val="both"/>
      </w:pPr>
      <w:r>
        <w:t>Председатель Собрания депутатов -</w:t>
      </w:r>
    </w:p>
    <w:p w14:paraId="F1000000">
      <w:pPr>
        <w:ind/>
        <w:jc w:val="both"/>
      </w:pPr>
      <w:r>
        <w:t xml:space="preserve">глава </w:t>
      </w:r>
      <w:r>
        <w:t>Лопанского сельского поселения                                 М.В.Бреславская</w:t>
      </w:r>
    </w:p>
    <w:p w14:paraId="F2000000">
      <w:pPr>
        <w:ind w:firstLine="0" w:left="6378"/>
        <w:jc w:val="both"/>
        <w:rPr>
          <w:sz w:val="22"/>
        </w:rPr>
      </w:pPr>
    </w:p>
    <w:p w14:paraId="F3000000">
      <w:pPr>
        <w:ind/>
        <w:jc w:val="both"/>
      </w:pPr>
      <w:r>
        <w:t> </w:t>
      </w:r>
    </w:p>
    <w:p w14:paraId="F4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pacing w:val="44"/>
        </w:rPr>
        <w:t xml:space="preserve">             </w:t>
      </w:r>
    </w:p>
    <w:sectPr>
      <w:pgSz w:h="16838" w:orient="portrait" w:w="11906"/>
      <w:pgMar w:bottom="1134" w:footer="708" w:gutter="0" w:header="708" w:left="156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1.%2."/>
      <w:lvlJc w:val="left"/>
      <w:pPr>
        <w:ind w:hanging="360" w:left="1320"/>
      </w:pPr>
    </w:lvl>
    <w:lvl w:ilvl="2">
      <w:start w:val="1"/>
      <w:numFmt w:val="decimal"/>
      <w:lvlText w:val="%1.%2.%3."/>
      <w:lvlJc w:val="left"/>
      <w:pPr>
        <w:ind w:hanging="720" w:left="2100"/>
      </w:pPr>
    </w:lvl>
    <w:lvl w:ilvl="3">
      <w:start w:val="1"/>
      <w:numFmt w:val="decimal"/>
      <w:lvlText w:val="%1.%2.%3.%4."/>
      <w:lvlJc w:val="left"/>
      <w:pPr>
        <w:ind w:hanging="720" w:left="2520"/>
      </w:pPr>
    </w:lvl>
    <w:lvl w:ilvl="4">
      <w:start w:val="1"/>
      <w:numFmt w:val="decimal"/>
      <w:lvlText w:val="%1.%2.%3.%4.%5."/>
      <w:lvlJc w:val="left"/>
      <w:pPr>
        <w:ind w:hanging="1080" w:left="3300"/>
      </w:pPr>
    </w:lvl>
    <w:lvl w:ilvl="5">
      <w:start w:val="1"/>
      <w:numFmt w:val="decimal"/>
      <w:lvlText w:val="%1.%2.%3.%4.%5.%6."/>
      <w:lvlJc w:val="left"/>
      <w:pPr>
        <w:ind w:hanging="1080" w:left="3720"/>
      </w:pPr>
    </w:lvl>
    <w:lvl w:ilvl="6">
      <w:start w:val="1"/>
      <w:numFmt w:val="decimal"/>
      <w:lvlText w:val="%1.%2.%3.%4.%5.%6.%7."/>
      <w:lvlJc w:val="left"/>
      <w:pPr>
        <w:ind w:hanging="1440" w:left="4500"/>
      </w:pPr>
    </w:lvl>
    <w:lvl w:ilvl="7">
      <w:start w:val="1"/>
      <w:numFmt w:val="decimal"/>
      <w:lvlText w:val="%1.%2.%3.%4.%5.%6.%7.%8."/>
      <w:lvlJc w:val="left"/>
      <w:pPr>
        <w:ind w:hanging="1440" w:left="4920"/>
      </w:pPr>
    </w:lvl>
    <w:lvl w:ilvl="8">
      <w:start w:val="1"/>
      <w:numFmt w:val="decimal"/>
      <w:lvlText w:val="%1.%2.%3.%4.%5.%6.%7.%8.%9."/>
      <w:lvlJc w:val="left"/>
      <w:pPr>
        <w:ind w:hanging="1800" w:left="57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Body Text 2"/>
    <w:basedOn w:val="Style_3"/>
    <w:link w:val="Style_4_ch"/>
    <w:pPr>
      <w:ind/>
      <w:jc w:val="both"/>
    </w:pPr>
    <w:rPr>
      <w:color w:val="000000"/>
    </w:rPr>
  </w:style>
  <w:style w:styleId="Style_4_ch" w:type="character">
    <w:name w:val="Body Text 2"/>
    <w:basedOn w:val="Style_3_ch"/>
    <w:link w:val="Style_4"/>
    <w:rPr>
      <w:color w:val="000000"/>
    </w:rPr>
  </w:style>
  <w:style w:styleId="Style_5" w:type="paragraph">
    <w:name w:val="FR2"/>
    <w:link w:val="Style_5_ch"/>
    <w:pPr>
      <w:widowControl w:val="0"/>
      <w:spacing w:line="252" w:lineRule="auto"/>
      <w:ind w:firstLine="160" w:left="0"/>
      <w:jc w:val="both"/>
    </w:pPr>
    <w:rPr>
      <w:sz w:val="18"/>
    </w:rPr>
  </w:style>
  <w:style w:styleId="Style_5_ch" w:type="character">
    <w:name w:val="FR2"/>
    <w:link w:val="Style_5"/>
    <w:rPr>
      <w:sz w:val="18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Обычный (веб)1"/>
    <w:basedOn w:val="Style_3"/>
    <w:link w:val="Style_9_ch"/>
    <w:pPr>
      <w:spacing w:afterAutospacing="on" w:beforeAutospacing="on"/>
      <w:ind w:firstLine="0" w:left="480" w:right="240"/>
      <w:jc w:val="both"/>
    </w:pPr>
    <w:rPr>
      <w:rFonts w:ascii="Verdana" w:hAnsi="Verdana"/>
      <w:color w:val="000000"/>
      <w:sz w:val="16"/>
    </w:rPr>
  </w:style>
  <w:style w:styleId="Style_9_ch" w:type="character">
    <w:name w:val="Обычный (веб)1"/>
    <w:basedOn w:val="Style_3_ch"/>
    <w:link w:val="Style_9"/>
    <w:rPr>
      <w:rFonts w:ascii="Verdana" w:hAnsi="Verdana"/>
      <w:color w:val="000000"/>
      <w:sz w:val="16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t-m"/>
    <w:basedOn w:val="Style_12"/>
    <w:link w:val="Style_11_ch"/>
  </w:style>
  <w:style w:styleId="Style_11_ch" w:type="character">
    <w:name w:val="dt-m"/>
    <w:basedOn w:val="Style_12_ch"/>
    <w:link w:val="Style_11"/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"/>
    <w:basedOn w:val="Style_3"/>
    <w:link w:val="Style_14_ch"/>
    <w:pPr>
      <w:spacing w:after="120"/>
      <w:ind w:firstLine="0" w:left="283"/>
    </w:pPr>
  </w:style>
  <w:style w:styleId="Style_14_ch" w:type="character">
    <w:name w:val="Body Text Indent"/>
    <w:basedOn w:val="Style_3_ch"/>
    <w:link w:val="Style_14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5" w:type="paragraph">
    <w:name w:val="dt-r"/>
    <w:basedOn w:val="Style_12"/>
    <w:link w:val="Style_15_ch"/>
  </w:style>
  <w:style w:styleId="Style_15_ch" w:type="character">
    <w:name w:val="dt-r"/>
    <w:basedOn w:val="Style_12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er"/>
    <w:basedOn w:val="Style_3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3_ch"/>
    <w:link w:val="Style_17"/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Обычный (Web)1"/>
    <w:basedOn w:val="Style_3"/>
    <w:link w:val="Style_19_ch"/>
    <w:pPr>
      <w:spacing w:after="100" w:before="100"/>
      <w:ind w:firstLine="0" w:left="480" w:right="240"/>
      <w:jc w:val="both"/>
    </w:pPr>
    <w:rPr>
      <w:rFonts w:ascii="Verdana" w:hAnsi="Verdana"/>
      <w:color w:val="000000"/>
      <w:sz w:val="16"/>
    </w:rPr>
  </w:style>
  <w:style w:styleId="Style_19_ch" w:type="character">
    <w:name w:val="Обычный (Web)1"/>
    <w:basedOn w:val="Style_3_ch"/>
    <w:link w:val="Style_19"/>
    <w:rPr>
      <w:rFonts w:ascii="Verdana" w:hAnsi="Verdana"/>
      <w:color w:val="000000"/>
      <w:sz w:val="16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3"/>
    <w:link w:val="Style_21_ch"/>
    <w:uiPriority w:val="9"/>
    <w:qFormat/>
    <w:pPr>
      <w:spacing w:afterAutospacing="on" w:beforeAutospacing="on"/>
      <w:ind/>
      <w:outlineLvl w:val="0"/>
    </w:pPr>
    <w:rPr>
      <w:rFonts w:ascii="Verdana" w:hAnsi="Verdana"/>
      <w:b w:val="1"/>
      <w:color w:val="000000"/>
      <w:sz w:val="16"/>
    </w:rPr>
  </w:style>
  <w:style w:styleId="Style_21_ch" w:type="character">
    <w:name w:val="heading 1"/>
    <w:basedOn w:val="Style_3_ch"/>
    <w:link w:val="Style_21"/>
    <w:rPr>
      <w:rFonts w:ascii="Verdana" w:hAnsi="Verdana"/>
      <w:b w:val="1"/>
      <w:color w:val="000000"/>
      <w:sz w:val="16"/>
    </w:rPr>
  </w:style>
  <w:style w:styleId="Style_22" w:type="paragraph">
    <w:name w:val="Hyperlink"/>
    <w:basedOn w:val="Style_12"/>
    <w:link w:val="Style_22_ch"/>
    <w:rPr>
      <w:color w:val="0000FF"/>
      <w:u w:val="single"/>
    </w:rPr>
  </w:style>
  <w:style w:styleId="Style_22_ch" w:type="character">
    <w:name w:val="Hyperlink"/>
    <w:basedOn w:val="Style_12_ch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1" w:type="paragraph">
    <w:name w:val="Normal2"/>
    <w:link w:val="Style_1_ch"/>
    <w:rPr>
      <w:sz w:val="20"/>
    </w:rPr>
  </w:style>
  <w:style w:styleId="Style_1_ch" w:type="character">
    <w:name w:val="Normal2"/>
    <w:link w:val="Style_1"/>
    <w:rPr>
      <w:sz w:val="20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3_ch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List Paragraph"/>
    <w:basedOn w:val="Style_3"/>
    <w:link w:val="Style_29_ch"/>
    <w:pPr>
      <w:ind w:firstLine="0" w:left="720"/>
      <w:contextualSpacing w:val="1"/>
    </w:pPr>
  </w:style>
  <w:style w:styleId="Style_29_ch" w:type="character">
    <w:name w:val="List Paragraph"/>
    <w:basedOn w:val="Style_3_ch"/>
    <w:link w:val="Style_29"/>
  </w:style>
  <w:style w:styleId="Style_30" w:type="paragraph">
    <w:name w:val="dt-p"/>
    <w:basedOn w:val="Style_3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dt-p"/>
    <w:basedOn w:val="Style_3_ch"/>
    <w:link w:val="Style_30"/>
    <w:rPr>
      <w:sz w:val="24"/>
    </w:rPr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dt-n"/>
    <w:basedOn w:val="Style_3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dt-n"/>
    <w:basedOn w:val="Style_3_ch"/>
    <w:link w:val="Style_33"/>
    <w:rPr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3_ch"/>
    <w:link w:val="Style_2"/>
    <w:rPr>
      <w:sz w:val="24"/>
    </w:rPr>
  </w:style>
  <w:style w:styleId="Style_37" w:type="paragraph">
    <w:name w:val="Body Text"/>
    <w:basedOn w:val="Style_3"/>
    <w:link w:val="Style_37_ch"/>
    <w:pPr>
      <w:spacing w:after="120"/>
      <w:ind/>
    </w:pPr>
  </w:style>
  <w:style w:styleId="Style_37_ch" w:type="character">
    <w:name w:val="Body Text"/>
    <w:basedOn w:val="Style_3_ch"/>
    <w:link w:val="Style_37"/>
  </w:style>
  <w:style w:styleId="Style_38" w:type="table">
    <w:name w:val="Table Grid"/>
    <w:basedOn w:val="Style_39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2023-03-13T11:13:55Z</dcterms:modified>
</cp:coreProperties>
</file>