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Российская Федерация</w:t>
      </w:r>
    </w:p>
    <w:p w14:paraId="04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Ростовская область</w:t>
      </w:r>
    </w:p>
    <w:p w14:paraId="05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Целинский район</w:t>
      </w:r>
    </w:p>
    <w:p w14:paraId="06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8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ЛОПАНСКОГО СЕЛЬСКОГО ПОСЕЛЕНИЯ</w:t>
      </w:r>
    </w:p>
    <w:p w14:paraId="09000000">
      <w:pPr>
        <w:spacing w:before="5" w:line="322" w:lineRule="exact"/>
        <w:ind/>
        <w:jc w:val="center"/>
        <w:rPr>
          <w:b w:val="1"/>
          <w:sz w:val="28"/>
        </w:rPr>
      </w:pPr>
    </w:p>
    <w:p w14:paraId="0A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ПОСТАНОВЛЕНИЕ </w:t>
      </w:r>
    </w:p>
    <w:p w14:paraId="0B000000">
      <w:pPr>
        <w:spacing w:afterAutospacing="on"/>
        <w:ind/>
        <w:rPr>
          <w:b w:val="1"/>
          <w:sz w:val="28"/>
        </w:rPr>
      </w:pPr>
      <w:r>
        <w:rPr>
          <w:sz w:val="28"/>
        </w:rPr>
        <w:t>10.01.2024</w:t>
      </w:r>
      <w:r>
        <w:rPr>
          <w:sz w:val="28"/>
        </w:rPr>
        <w:t xml:space="preserve"> г.                                       №</w:t>
      </w:r>
      <w:r>
        <w:rPr>
          <w:sz w:val="28"/>
        </w:rPr>
        <w:t xml:space="preserve"> 1</w:t>
      </w:r>
      <w:r>
        <w:rPr>
          <w:sz w:val="28"/>
        </w:rPr>
        <w:t xml:space="preserve">                           </w:t>
      </w:r>
      <w:r>
        <w:rPr>
          <w:sz w:val="28"/>
        </w:rPr>
        <w:t xml:space="preserve">                с. Лопанка</w:t>
      </w:r>
      <w:r>
        <w:rPr>
          <w:b w:val="1"/>
          <w:sz w:val="28"/>
        </w:rPr>
        <w:t xml:space="preserve">         </w:t>
      </w:r>
    </w:p>
    <w:p w14:paraId="0C000000">
      <w:pPr>
        <w:rPr>
          <w:sz w:val="28"/>
        </w:rPr>
      </w:pPr>
    </w:p>
    <w:p w14:paraId="0D000000">
      <w:pPr>
        <w:widowControl w:val="0"/>
        <w:ind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Положения </w:t>
      </w:r>
    </w:p>
    <w:p w14:paraId="0E000000">
      <w:pPr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«О </w:t>
      </w:r>
      <w:r>
        <w:rPr>
          <w:rFonts w:ascii="Times New Roman" w:hAnsi="Times New Roman"/>
          <w:color w:val="000000"/>
          <w:sz w:val="28"/>
        </w:rPr>
        <w:t>Малом совете</w:t>
      </w:r>
      <w:r>
        <w:rPr>
          <w:rFonts w:ascii="Times New Roman" w:hAnsi="Times New Roman"/>
          <w:color w:val="000000"/>
          <w:sz w:val="28"/>
        </w:rPr>
        <w:t xml:space="preserve"> по</w:t>
      </w:r>
      <w:r>
        <w:rPr>
          <w:rFonts w:ascii="Times New Roman" w:hAnsi="Times New Roman"/>
          <w:color w:val="000000"/>
          <w:spacing w:val="-2"/>
          <w:sz w:val="28"/>
        </w:rPr>
        <w:t xml:space="preserve"> межэтническим и меж конфессиональным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F000000">
      <w:pPr>
        <w:rPr>
          <w:sz w:val="28"/>
        </w:rPr>
      </w:pPr>
      <w:r>
        <w:rPr>
          <w:rFonts w:ascii="Times New Roman" w:hAnsi="Times New Roman"/>
          <w:color w:val="000000"/>
          <w:sz w:val="28"/>
        </w:rPr>
        <w:t>отношениям» при</w:t>
      </w:r>
      <w:r>
        <w:rPr>
          <w:sz w:val="28"/>
        </w:rPr>
        <w:t xml:space="preserve"> при Администрации </w:t>
      </w:r>
    </w:p>
    <w:p w14:paraId="10000000">
      <w:pPr>
        <w:rPr>
          <w:sz w:val="28"/>
        </w:rPr>
      </w:pPr>
      <w:r>
        <w:rPr>
          <w:sz w:val="28"/>
        </w:rPr>
        <w:t xml:space="preserve">Лопанского </w:t>
      </w:r>
      <w:r>
        <w:rPr>
          <w:sz w:val="28"/>
        </w:rPr>
        <w:t xml:space="preserve"> сельского поселения</w:t>
      </w:r>
    </w:p>
    <w:p w14:paraId="11000000">
      <w:pPr>
        <w:ind/>
        <w:jc w:val="center"/>
        <w:rPr>
          <w:b w:val="1"/>
          <w:sz w:val="28"/>
        </w:rPr>
      </w:pPr>
    </w:p>
    <w:p w14:paraId="12000000">
      <w:pPr>
        <w:rPr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на основании Устава муниципального образования «</w:t>
      </w:r>
      <w:r>
        <w:rPr>
          <w:sz w:val="28"/>
        </w:rPr>
        <w:t>Лопансое</w:t>
      </w:r>
      <w:r>
        <w:rPr>
          <w:sz w:val="28"/>
        </w:rPr>
        <w:t xml:space="preserve"> сельское поселение», </w:t>
      </w:r>
    </w:p>
    <w:p w14:paraId="14000000">
      <w:pPr>
        <w:ind/>
        <w:jc w:val="center"/>
        <w:rPr>
          <w:sz w:val="28"/>
        </w:rPr>
      </w:pPr>
    </w:p>
    <w:p w14:paraId="15000000">
      <w:pPr>
        <w:rPr>
          <w:sz w:val="28"/>
        </w:rPr>
      </w:pPr>
      <w:r>
        <w:rPr>
          <w:sz w:val="28"/>
        </w:rPr>
        <w:t xml:space="preserve">                             </w:t>
      </w:r>
      <w:r>
        <w:rPr>
          <w:sz w:val="28"/>
        </w:rPr>
        <w:t xml:space="preserve">                            ПОСТАНОВЛЯЮ:</w:t>
      </w:r>
    </w:p>
    <w:p w14:paraId="16000000">
      <w:pPr>
        <w:rPr>
          <w:sz w:val="28"/>
        </w:rPr>
      </w:pPr>
    </w:p>
    <w:p w14:paraId="17000000">
      <w:pPr>
        <w:ind w:firstLine="283"/>
        <w:jc w:val="both"/>
        <w:rPr>
          <w:sz w:val="28"/>
        </w:rPr>
      </w:pPr>
      <w:r>
        <w:rPr>
          <w:sz w:val="28"/>
        </w:rPr>
        <w:t>1. Утвердить состав</w:t>
      </w:r>
      <w:r>
        <w:rPr>
          <w:rFonts w:ascii="Times New Roman" w:hAnsi="Times New Roman"/>
          <w:color w:val="000000"/>
          <w:sz w:val="28"/>
        </w:rPr>
        <w:t xml:space="preserve"> Малого совета</w:t>
      </w:r>
      <w:r>
        <w:rPr>
          <w:rFonts w:ascii="Times New Roman" w:hAnsi="Times New Roman"/>
          <w:color w:val="000000"/>
          <w:sz w:val="28"/>
        </w:rPr>
        <w:t xml:space="preserve"> по</w:t>
      </w:r>
      <w:r>
        <w:rPr>
          <w:rFonts w:ascii="Times New Roman" w:hAnsi="Times New Roman"/>
          <w:color w:val="000000"/>
          <w:spacing w:val="-2"/>
          <w:sz w:val="28"/>
        </w:rPr>
        <w:t xml:space="preserve"> межэтническим и меж конфессиональным</w:t>
      </w:r>
      <w:r>
        <w:rPr>
          <w:rFonts w:ascii="Times New Roman" w:hAnsi="Times New Roman"/>
          <w:color w:val="000000"/>
          <w:sz w:val="28"/>
        </w:rPr>
        <w:t xml:space="preserve"> отношениям при</w:t>
      </w:r>
      <w:r>
        <w:rPr>
          <w:sz w:val="28"/>
        </w:rPr>
        <w:t xml:space="preserve"> при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(приложение № 1).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2. Утвердить Положение о </w:t>
      </w:r>
      <w:r>
        <w:rPr>
          <w:rFonts w:ascii="Times New Roman" w:hAnsi="Times New Roman"/>
          <w:color w:val="000000"/>
          <w:sz w:val="28"/>
        </w:rPr>
        <w:t>Малом совете</w:t>
      </w:r>
      <w:r>
        <w:rPr>
          <w:rFonts w:ascii="Times New Roman" w:hAnsi="Times New Roman"/>
          <w:color w:val="000000"/>
          <w:sz w:val="28"/>
        </w:rPr>
        <w:t xml:space="preserve"> по</w:t>
      </w:r>
      <w:r>
        <w:rPr>
          <w:rFonts w:ascii="Times New Roman" w:hAnsi="Times New Roman"/>
          <w:color w:val="000000"/>
          <w:spacing w:val="-2"/>
          <w:sz w:val="28"/>
        </w:rPr>
        <w:t xml:space="preserve"> межэтническим и меж конфессиональным</w:t>
      </w:r>
      <w:r>
        <w:rPr>
          <w:rFonts w:ascii="Times New Roman" w:hAnsi="Times New Roman"/>
          <w:color w:val="000000"/>
          <w:sz w:val="28"/>
        </w:rPr>
        <w:t xml:space="preserve"> отношениям</w:t>
      </w:r>
      <w:r>
        <w:rPr>
          <w:sz w:val="28"/>
        </w:rPr>
        <w:t xml:space="preserve"> при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 сельского поселения (приложение № 2).</w:t>
      </w:r>
    </w:p>
    <w:p w14:paraId="19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3</w:t>
      </w:r>
      <w:r>
        <w:rPr>
          <w:sz w:val="28"/>
        </w:rPr>
        <w:t>. Настоящее постановление вступает в силу со дня его официального опубликования.</w:t>
      </w:r>
    </w:p>
    <w:p w14:paraId="1A000000">
      <w:pPr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4</w:t>
      </w:r>
      <w:r>
        <w:rPr>
          <w:sz w:val="28"/>
        </w:rPr>
        <w:t>.  Контроль  за исполнением настоящего постановления оставляю за собой.</w:t>
      </w:r>
    </w:p>
    <w:p w14:paraId="1B000000">
      <w:pPr>
        <w:rPr>
          <w:sz w:val="28"/>
        </w:rPr>
      </w:pPr>
    </w:p>
    <w:p w14:paraId="1C000000">
      <w:pPr>
        <w:rPr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248"/>
        <w:gridCol w:w="3249"/>
        <w:gridCol w:w="3249"/>
      </w:tblGrid>
      <w:tr>
        <w:trPr>
          <w:trHeight w:hRule="atLeast" w:val="320"/>
        </w:trPr>
        <w:tc>
          <w:tcPr>
            <w:tcW w:type="dxa" w:w="324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D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324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E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324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F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20"/>
        </w:trPr>
        <w:tc>
          <w:tcPr>
            <w:tcW w:type="dxa" w:w="324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0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324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1000000">
            <w:pPr>
              <w:rPr>
                <w:sz w:val="28"/>
              </w:rPr>
            </w:pPr>
          </w:p>
        </w:tc>
        <w:tc>
          <w:tcPr>
            <w:tcW w:type="dxa" w:w="324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2000000">
            <w:pPr>
              <w:ind/>
              <w:jc w:val="center"/>
              <w:rPr>
                <w:sz w:val="28"/>
              </w:rPr>
            </w:pPr>
          </w:p>
        </w:tc>
      </w:tr>
    </w:tbl>
    <w:p w14:paraId="23000000">
      <w:pPr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  <w:r>
        <w:rPr>
          <w:sz w:val="28"/>
        </w:rPr>
        <w:t xml:space="preserve"> </w:t>
      </w:r>
      <w:r>
        <w:rPr>
          <w:sz w:val="28"/>
        </w:rPr>
        <w:t>Лопанского</w:t>
      </w:r>
    </w:p>
    <w:p w14:paraId="24000000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  </w:t>
      </w:r>
      <w:r>
        <w:rPr>
          <w:sz w:val="28"/>
        </w:rPr>
        <w:t xml:space="preserve">А.С. Безуглов </w:t>
      </w:r>
    </w:p>
    <w:p w14:paraId="25000000">
      <w:pPr>
        <w:rPr>
          <w:sz w:val="28"/>
        </w:rPr>
      </w:pPr>
    </w:p>
    <w:p w14:paraId="26000000">
      <w:pPr>
        <w:rPr>
          <w:sz w:val="28"/>
        </w:rPr>
      </w:pPr>
    </w:p>
    <w:p w14:paraId="27000000">
      <w:pPr>
        <w:rPr>
          <w:sz w:val="22"/>
        </w:rPr>
      </w:pPr>
    </w:p>
    <w:p w14:paraId="28000000">
      <w:pPr>
        <w:pStyle w:val="Style_5"/>
        <w:rPr>
          <w:sz w:val="24"/>
        </w:rPr>
      </w:pPr>
    </w:p>
    <w:p w14:paraId="29000000">
      <w:pPr>
        <w:pStyle w:val="Style_5"/>
        <w:rPr>
          <w:sz w:val="24"/>
        </w:rPr>
      </w:pPr>
    </w:p>
    <w:p w14:paraId="2A000000">
      <w:pPr>
        <w:pStyle w:val="Style_5"/>
        <w:ind/>
        <w:jc w:val="right"/>
      </w:pPr>
      <w:r>
        <w:t xml:space="preserve">Приложение </w:t>
      </w:r>
      <w:r>
        <w:t>№</w:t>
      </w:r>
      <w:r>
        <w:t xml:space="preserve">1 </w:t>
      </w:r>
    </w:p>
    <w:p w14:paraId="2B000000">
      <w:pPr>
        <w:pStyle w:val="Style_5"/>
        <w:ind/>
        <w:jc w:val="right"/>
      </w:pPr>
      <w:r>
        <w:t xml:space="preserve">к постановлению Администрации </w:t>
      </w:r>
    </w:p>
    <w:p w14:paraId="2C000000">
      <w:pPr>
        <w:pStyle w:val="Style_5"/>
        <w:ind/>
        <w:jc w:val="right"/>
      </w:pPr>
      <w:r>
        <w:t>Лопанского</w:t>
      </w:r>
      <w:r>
        <w:t xml:space="preserve"> сельского поселения</w:t>
      </w:r>
    </w:p>
    <w:p w14:paraId="2D000000">
      <w:pPr>
        <w:pStyle w:val="Style_5"/>
        <w:ind/>
        <w:jc w:val="right"/>
      </w:pPr>
      <w:r>
        <w:t>№1  от 10.01</w:t>
      </w:r>
      <w:r>
        <w:t>.</w:t>
      </w:r>
      <w:r>
        <w:t xml:space="preserve">2024г. </w:t>
      </w:r>
    </w:p>
    <w:p w14:paraId="2E000000">
      <w:pPr>
        <w:pStyle w:val="Style_5"/>
        <w:ind/>
        <w:jc w:val="center"/>
        <w:rPr>
          <w:b w:val="1"/>
        </w:rPr>
      </w:pPr>
    </w:p>
    <w:p w14:paraId="2F000000">
      <w:pPr>
        <w:pStyle w:val="Style_5"/>
        <w:ind/>
        <w:jc w:val="center"/>
      </w:pPr>
      <w:r>
        <w:t>СОСТАВ</w:t>
      </w:r>
    </w:p>
    <w:p w14:paraId="30000000">
      <w:pPr>
        <w:pStyle w:val="Style_5"/>
        <w:ind/>
        <w:jc w:val="center"/>
      </w:pPr>
      <w:r>
        <w:t xml:space="preserve"> </w:t>
      </w:r>
      <w:r>
        <w:rPr>
          <w:rFonts w:ascii="Times New Roman" w:hAnsi="Times New Roman"/>
          <w:color w:val="000000"/>
          <w:sz w:val="28"/>
        </w:rPr>
        <w:t xml:space="preserve"> Малого совета</w:t>
      </w:r>
      <w:r>
        <w:rPr>
          <w:rFonts w:ascii="Times New Roman" w:hAnsi="Times New Roman"/>
          <w:color w:val="000000"/>
          <w:sz w:val="28"/>
        </w:rPr>
        <w:t xml:space="preserve"> по</w:t>
      </w:r>
      <w:r>
        <w:rPr>
          <w:rFonts w:ascii="Times New Roman" w:hAnsi="Times New Roman"/>
          <w:color w:val="000000"/>
          <w:spacing w:val="-2"/>
          <w:sz w:val="28"/>
        </w:rPr>
        <w:t xml:space="preserve"> межэтническим и меж конфессиональным</w:t>
      </w:r>
      <w:r>
        <w:rPr>
          <w:rFonts w:ascii="Times New Roman" w:hAnsi="Times New Roman"/>
          <w:color w:val="000000"/>
          <w:sz w:val="28"/>
        </w:rPr>
        <w:t xml:space="preserve"> отношениям</w:t>
      </w:r>
    </w:p>
    <w:p w14:paraId="31000000">
      <w:pPr>
        <w:pStyle w:val="Style_5"/>
        <w:ind/>
        <w:jc w:val="center"/>
      </w:pPr>
      <w:r>
        <w:t xml:space="preserve">при Администрации </w:t>
      </w:r>
      <w:r>
        <w:t>Лопанского</w:t>
      </w:r>
      <w:r>
        <w:t xml:space="preserve"> сельского поселения</w:t>
      </w:r>
    </w:p>
    <w:p w14:paraId="32000000">
      <w:pPr>
        <w:pStyle w:val="Style_5"/>
        <w:ind/>
        <w:jc w:val="center"/>
      </w:pPr>
    </w:p>
    <w:p w14:paraId="33000000">
      <w:pPr>
        <w:pStyle w:val="Style_6"/>
        <w:rPr>
          <w:rFonts w:ascii="Times New Roman" w:hAnsi="Times New Roman"/>
          <w:sz w:val="28"/>
        </w:rPr>
      </w:pPr>
    </w:p>
    <w:tbl>
      <w:tblPr>
        <w:tblStyle w:val="Style_4"/>
        <w:tblLayout w:type="fixed"/>
      </w:tblPr>
      <w:tblGrid>
        <w:gridCol w:w="4785"/>
        <w:gridCol w:w="4820"/>
      </w:tblGrid>
      <w:tr>
        <w:tc>
          <w:tcPr>
            <w:tcW w:type="dxa" w:w="4785"/>
            <w:shd w:fill="auto" w:val="clear"/>
          </w:tcPr>
          <w:p w14:paraId="34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Малого совета:</w:t>
            </w:r>
          </w:p>
          <w:p w14:paraId="3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Безуглов А.С.</w:t>
            </w:r>
          </w:p>
        </w:tc>
        <w:tc>
          <w:tcPr>
            <w:tcW w:type="dxa" w:w="4820"/>
            <w:shd w:fill="auto" w:val="clear"/>
          </w:tcPr>
          <w:p w14:paraId="36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Глава администрации Лопанского сельского поселения</w:t>
            </w:r>
          </w:p>
          <w:p w14:paraId="37000000">
            <w:pPr>
              <w:rPr>
                <w:color w:val="000000"/>
                <w:sz w:val="28"/>
              </w:rPr>
            </w:pPr>
          </w:p>
        </w:tc>
      </w:tr>
      <w:tr>
        <w:tc>
          <w:tcPr>
            <w:tcW w:type="dxa" w:w="4785"/>
            <w:shd w:fill="auto" w:val="clear"/>
          </w:tcPr>
          <w:p w14:paraId="38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Секретарь </w:t>
            </w:r>
            <w:r>
              <w:rPr>
                <w:rFonts w:ascii="Times New Roman" w:hAnsi="Times New Roman"/>
                <w:sz w:val="28"/>
              </w:rPr>
              <w:t>Малого совета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14:paraId="3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Плясова М.А. </w:t>
            </w:r>
          </w:p>
        </w:tc>
        <w:tc>
          <w:tcPr>
            <w:tcW w:type="dxa" w:w="4820"/>
            <w:shd w:fill="auto" w:val="clear"/>
          </w:tcPr>
          <w:p w14:paraId="3A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Старший </w:t>
            </w:r>
            <w:r>
              <w:rPr>
                <w:color w:val="000000"/>
                <w:sz w:val="28"/>
              </w:rPr>
              <w:t xml:space="preserve"> и</w:t>
            </w:r>
            <w:r>
              <w:rPr>
                <w:color w:val="000000"/>
                <w:sz w:val="28"/>
              </w:rPr>
              <w:t xml:space="preserve">нспектор ЧС 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ПБ и молодёжной политике  </w:t>
            </w:r>
          </w:p>
          <w:p w14:paraId="3B000000">
            <w:pPr>
              <w:rPr>
                <w:color w:val="000000"/>
                <w:sz w:val="28"/>
              </w:rPr>
            </w:pPr>
          </w:p>
        </w:tc>
      </w:tr>
      <w:tr>
        <w:tc>
          <w:tcPr>
            <w:tcW w:type="dxa" w:w="4785"/>
            <w:shd w:fill="auto" w:val="clear"/>
          </w:tcPr>
          <w:p w14:paraId="3C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Члены  </w:t>
            </w:r>
            <w:r>
              <w:rPr>
                <w:rFonts w:ascii="Times New Roman" w:hAnsi="Times New Roman"/>
                <w:sz w:val="28"/>
              </w:rPr>
              <w:t>Малого совета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type="dxa" w:w="4820"/>
            <w:shd w:fill="auto" w:val="clear"/>
          </w:tcPr>
          <w:p w14:paraId="3D000000">
            <w:pPr>
              <w:rPr>
                <w:color w:val="000000"/>
                <w:sz w:val="28"/>
              </w:rPr>
            </w:pPr>
          </w:p>
        </w:tc>
      </w:tr>
      <w:tr>
        <w:tc>
          <w:tcPr>
            <w:tcW w:type="dxa" w:w="4785"/>
            <w:shd w:fill="auto" w:val="clear"/>
          </w:tcPr>
          <w:p w14:paraId="3E000000">
            <w:pPr>
              <w:rPr>
                <w:color w:val="000000"/>
                <w:sz w:val="28"/>
              </w:rPr>
            </w:pPr>
          </w:p>
          <w:p w14:paraId="3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Пшеничная Е.С. </w:t>
            </w:r>
          </w:p>
        </w:tc>
        <w:tc>
          <w:tcPr>
            <w:tcW w:type="dxa" w:w="4820"/>
            <w:shd w:fill="auto" w:val="clear"/>
          </w:tcPr>
          <w:p w14:paraId="40000000">
            <w:pPr>
              <w:rPr>
                <w:color w:val="000000"/>
                <w:sz w:val="28"/>
              </w:rPr>
            </w:pPr>
          </w:p>
          <w:p w14:paraId="41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Главный специалист по правовой и кадровой работе</w:t>
            </w:r>
          </w:p>
        </w:tc>
      </w:tr>
      <w:tr>
        <w:tc>
          <w:tcPr>
            <w:tcW w:type="dxa" w:w="4785"/>
            <w:shd w:fill="auto" w:val="clear"/>
          </w:tcPr>
          <w:p w14:paraId="42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Погорелова Д.Ю. 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type="dxa" w:w="4820"/>
            <w:shd w:fill="auto" w:val="clear"/>
          </w:tcPr>
          <w:p w14:paraId="43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Старший инспектор по </w:t>
            </w:r>
            <w:r>
              <w:rPr>
                <w:color w:val="000000"/>
                <w:sz w:val="28"/>
              </w:rPr>
              <w:t xml:space="preserve">вопросам </w:t>
            </w:r>
            <w:r>
              <w:rPr>
                <w:color w:val="000000"/>
                <w:sz w:val="28"/>
              </w:rPr>
              <w:t xml:space="preserve">имущественных </w:t>
            </w:r>
            <w:r>
              <w:rPr>
                <w:color w:val="000000"/>
                <w:sz w:val="28"/>
              </w:rPr>
              <w:t xml:space="preserve">и земельных </w:t>
            </w:r>
            <w:r>
              <w:rPr>
                <w:color w:val="000000"/>
                <w:sz w:val="28"/>
              </w:rPr>
              <w:t xml:space="preserve"> отношений  </w:t>
            </w:r>
          </w:p>
        </w:tc>
      </w:tr>
      <w:tr>
        <w:tc>
          <w:tcPr>
            <w:tcW w:type="dxa" w:w="4785"/>
            <w:shd w:fill="auto" w:val="clear"/>
          </w:tcPr>
          <w:p w14:paraId="44000000">
            <w:pPr>
              <w:rPr>
                <w:color w:val="000000"/>
                <w:sz w:val="28"/>
              </w:rPr>
            </w:pPr>
          </w:p>
          <w:p w14:paraId="4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Гимбатов М.А. </w:t>
            </w:r>
          </w:p>
        </w:tc>
        <w:tc>
          <w:tcPr>
            <w:tcW w:type="dxa" w:w="4820"/>
            <w:shd w:fill="auto" w:val="clear"/>
          </w:tcPr>
          <w:p w14:paraId="46000000">
            <w:pPr>
              <w:rPr>
                <w:color w:val="000000"/>
                <w:sz w:val="28"/>
              </w:rPr>
            </w:pPr>
          </w:p>
          <w:p w14:paraId="47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Главный специалист по ЖКХ</w:t>
            </w:r>
          </w:p>
        </w:tc>
      </w:tr>
      <w:tr>
        <w:tc>
          <w:tcPr>
            <w:tcW w:type="dxa" w:w="4785"/>
            <w:shd w:fill="auto" w:val="clear"/>
          </w:tcPr>
          <w:p w14:paraId="48000000">
            <w:pPr>
              <w:rPr>
                <w:color w:val="000000"/>
                <w:sz w:val="28"/>
              </w:rPr>
            </w:pPr>
          </w:p>
          <w:p w14:paraId="4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Иванча В.А. </w:t>
            </w:r>
          </w:p>
        </w:tc>
        <w:tc>
          <w:tcPr>
            <w:tcW w:type="dxa" w:w="4820"/>
            <w:shd w:fill="auto" w:val="clear"/>
          </w:tcPr>
          <w:p w14:paraId="4A000000">
            <w:pPr>
              <w:rPr>
                <w:color w:val="000000"/>
                <w:sz w:val="28"/>
              </w:rPr>
            </w:pPr>
          </w:p>
          <w:p w14:paraId="4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Командир 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НД </w:t>
            </w:r>
          </w:p>
          <w:p w14:paraId="4C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«Лопанское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 сельское поселение»</w:t>
            </w:r>
          </w:p>
        </w:tc>
      </w:tr>
      <w:tr>
        <w:tc>
          <w:tcPr>
            <w:tcW w:type="dxa" w:w="4785"/>
            <w:shd w:fill="auto" w:val="clear"/>
          </w:tcPr>
          <w:p w14:paraId="4D000000">
            <w:pPr>
              <w:rPr>
                <w:color w:val="000000"/>
                <w:sz w:val="28"/>
              </w:rPr>
            </w:pPr>
          </w:p>
        </w:tc>
        <w:tc>
          <w:tcPr>
            <w:tcW w:type="dxa" w:w="4820"/>
            <w:shd w:fill="auto" w:val="clear"/>
          </w:tcPr>
          <w:p w14:paraId="4E000000">
            <w:pPr>
              <w:rPr>
                <w:color w:val="000000"/>
                <w:sz w:val="28"/>
              </w:rPr>
            </w:pPr>
          </w:p>
        </w:tc>
      </w:tr>
    </w:tbl>
    <w:p w14:paraId="4F000000">
      <w:pPr>
        <w:pStyle w:val="Style_6"/>
        <w:rPr>
          <w:rFonts w:ascii="Times New Roman" w:hAnsi="Times New Roman"/>
          <w:sz w:val="28"/>
        </w:rPr>
      </w:pPr>
    </w:p>
    <w:p w14:paraId="50000000">
      <w:pPr>
        <w:pStyle w:val="Style_6"/>
        <w:rPr>
          <w:rFonts w:ascii="Times New Roman" w:hAnsi="Times New Roman"/>
          <w:sz w:val="28"/>
        </w:rPr>
      </w:pPr>
    </w:p>
    <w:p w14:paraId="51000000">
      <w:pPr>
        <w:pStyle w:val="Style_6"/>
        <w:rPr>
          <w:rFonts w:ascii="Times New Roman" w:hAnsi="Times New Roman"/>
          <w:sz w:val="28"/>
        </w:rPr>
      </w:pPr>
    </w:p>
    <w:p w14:paraId="52000000">
      <w:pPr>
        <w:pStyle w:val="Style_6"/>
        <w:rPr>
          <w:rFonts w:ascii="Times New Roman" w:hAnsi="Times New Roman"/>
          <w:sz w:val="28"/>
        </w:rPr>
      </w:pPr>
    </w:p>
    <w:p w14:paraId="53000000">
      <w:pPr>
        <w:ind w:right="-567"/>
        <w:jc w:val="both"/>
        <w:rPr>
          <w:sz w:val="28"/>
        </w:rPr>
      </w:pPr>
    </w:p>
    <w:p w14:paraId="54000000">
      <w:pPr>
        <w:rPr>
          <w:sz w:val="28"/>
        </w:rPr>
      </w:pPr>
    </w:p>
    <w:p w14:paraId="55000000">
      <w:pPr>
        <w:rPr>
          <w:sz w:val="28"/>
        </w:rPr>
      </w:pPr>
    </w:p>
    <w:p w14:paraId="56000000">
      <w:pPr>
        <w:pStyle w:val="Style_5"/>
        <w:ind/>
        <w:jc w:val="center"/>
        <w:rPr>
          <w:sz w:val="24"/>
        </w:rPr>
      </w:pPr>
    </w:p>
    <w:p w14:paraId="57000000">
      <w:pPr>
        <w:pStyle w:val="Style_5"/>
        <w:ind/>
        <w:jc w:val="center"/>
        <w:rPr>
          <w:sz w:val="24"/>
        </w:rPr>
      </w:pPr>
    </w:p>
    <w:p w14:paraId="58000000">
      <w:pPr>
        <w:pStyle w:val="Style_5"/>
        <w:rPr>
          <w:sz w:val="24"/>
        </w:rPr>
      </w:pPr>
    </w:p>
    <w:p w14:paraId="59000000">
      <w:pPr>
        <w:pStyle w:val="Style_5"/>
        <w:rPr>
          <w:sz w:val="24"/>
        </w:rPr>
      </w:pPr>
    </w:p>
    <w:p w14:paraId="5A000000">
      <w:pPr>
        <w:pStyle w:val="Style_5"/>
        <w:ind/>
        <w:jc w:val="center"/>
        <w:rPr>
          <w:sz w:val="24"/>
        </w:rPr>
      </w:pPr>
    </w:p>
    <w:p w14:paraId="5B000000">
      <w:pPr>
        <w:pStyle w:val="Style_5"/>
        <w:ind/>
        <w:jc w:val="center"/>
        <w:rPr>
          <w:sz w:val="24"/>
        </w:rPr>
      </w:pPr>
    </w:p>
    <w:p w14:paraId="5C000000">
      <w:pPr>
        <w:pStyle w:val="Style_5"/>
        <w:ind/>
        <w:jc w:val="center"/>
        <w:rPr>
          <w:sz w:val="24"/>
        </w:rPr>
      </w:pPr>
    </w:p>
    <w:p w14:paraId="5D000000">
      <w:pPr>
        <w:pStyle w:val="Style_5"/>
        <w:ind/>
        <w:jc w:val="right"/>
      </w:pPr>
      <w:r>
        <w:rPr>
          <w:sz w:val="24"/>
        </w:rPr>
        <w:t xml:space="preserve">                                                              </w:t>
      </w:r>
      <w:r>
        <w:rPr>
          <w:sz w:val="24"/>
        </w:rPr>
        <w:t xml:space="preserve">                         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t xml:space="preserve">Приложение </w:t>
      </w:r>
      <w:r>
        <w:t>№</w:t>
      </w:r>
      <w:r>
        <w:t xml:space="preserve">2 </w:t>
      </w:r>
    </w:p>
    <w:p w14:paraId="5E000000">
      <w:pPr>
        <w:pStyle w:val="Style_5"/>
        <w:ind/>
        <w:jc w:val="right"/>
      </w:pPr>
      <w:r>
        <w:t xml:space="preserve">к постановлению Администрации  </w:t>
      </w:r>
    </w:p>
    <w:p w14:paraId="5F000000">
      <w:pPr>
        <w:pStyle w:val="Style_5"/>
        <w:ind/>
        <w:jc w:val="right"/>
      </w:pPr>
      <w:r>
        <w:t xml:space="preserve">Лопанского </w:t>
      </w:r>
      <w:r>
        <w:t xml:space="preserve"> сельского поселения</w:t>
      </w:r>
    </w:p>
    <w:p w14:paraId="60000000">
      <w:pPr>
        <w:pStyle w:val="Style_5"/>
        <w:ind/>
        <w:jc w:val="right"/>
      </w:pPr>
      <w:r>
        <w:t xml:space="preserve">№1  от 10.01.2024г. </w:t>
      </w:r>
    </w:p>
    <w:p w14:paraId="61000000">
      <w:pPr>
        <w:pStyle w:val="Style_5"/>
        <w:ind/>
        <w:jc w:val="center"/>
      </w:pPr>
    </w:p>
    <w:p w14:paraId="62000000">
      <w:pPr>
        <w:pStyle w:val="Style_5"/>
        <w:ind/>
        <w:jc w:val="center"/>
      </w:pPr>
      <w:r>
        <w:t>ПОЛОЖЕНИЕ</w:t>
      </w:r>
    </w:p>
    <w:p w14:paraId="63000000">
      <w:pPr>
        <w:pStyle w:val="Style_5"/>
        <w:ind/>
        <w:jc w:val="center"/>
      </w:pPr>
      <w:r>
        <w:t xml:space="preserve">о </w:t>
      </w:r>
      <w:r>
        <w:rPr>
          <w:rFonts w:ascii="Times New Roman" w:hAnsi="Times New Roman"/>
          <w:color w:val="000000"/>
          <w:sz w:val="28"/>
        </w:rPr>
        <w:t>Малом совете</w:t>
      </w:r>
      <w:r>
        <w:rPr>
          <w:rFonts w:ascii="Times New Roman" w:hAnsi="Times New Roman"/>
          <w:color w:val="000000"/>
          <w:sz w:val="28"/>
        </w:rPr>
        <w:t xml:space="preserve"> по</w:t>
      </w:r>
      <w:r>
        <w:rPr>
          <w:rFonts w:ascii="Times New Roman" w:hAnsi="Times New Roman"/>
          <w:color w:val="000000"/>
          <w:spacing w:val="-2"/>
          <w:sz w:val="28"/>
        </w:rPr>
        <w:t xml:space="preserve"> межэтническим и меж конфессиональным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64000000">
      <w:pPr>
        <w:pStyle w:val="Style_5"/>
        <w:ind/>
        <w:jc w:val="center"/>
      </w:pPr>
      <w:r>
        <w:rPr>
          <w:rFonts w:ascii="Times New Roman" w:hAnsi="Times New Roman"/>
          <w:color w:val="000000"/>
          <w:sz w:val="28"/>
        </w:rPr>
        <w:t xml:space="preserve">отношениям </w:t>
      </w:r>
      <w:r>
        <w:t xml:space="preserve">при Администрации </w:t>
      </w:r>
      <w:r>
        <w:t>Лопанского</w:t>
      </w:r>
      <w:r>
        <w:t xml:space="preserve">  сельского поселения</w:t>
      </w:r>
    </w:p>
    <w:p w14:paraId="65000000">
      <w:pPr>
        <w:pStyle w:val="Style_5"/>
        <w:ind/>
        <w:jc w:val="center"/>
      </w:pPr>
    </w:p>
    <w:p w14:paraId="66000000">
      <w:pPr>
        <w:pStyle w:val="Style_5"/>
        <w:ind/>
        <w:jc w:val="center"/>
      </w:pPr>
      <w:r>
        <w:t xml:space="preserve">1. Общее положение. </w:t>
      </w:r>
    </w:p>
    <w:p w14:paraId="67000000">
      <w:pPr>
        <w:pStyle w:val="Style_5"/>
      </w:pPr>
      <w:r>
        <w:t xml:space="preserve">1.1. Совет по межнациональной политике при Администрации </w:t>
      </w:r>
      <w:r>
        <w:t>Лопанского</w:t>
      </w:r>
      <w:r>
        <w:t xml:space="preserve"> сельского поселения далее – Малый совет является постоянно действующим совещательный органом при Администрации </w:t>
      </w:r>
      <w:r>
        <w:t>Лопанского</w:t>
      </w:r>
      <w:r>
        <w:t xml:space="preserve">  сельского поселения. </w:t>
      </w:r>
    </w:p>
    <w:p w14:paraId="68000000">
      <w:pPr>
        <w:pStyle w:val="Style_5"/>
        <w:tabs>
          <w:tab w:leader="none" w:pos="789" w:val="left"/>
        </w:tabs>
        <w:ind/>
      </w:pPr>
      <w:r>
        <w:t xml:space="preserve">1.2. </w:t>
      </w:r>
      <w:r>
        <w:t>Малый совет</w:t>
      </w:r>
      <w:r>
        <w:t xml:space="preserve"> в своей деятельности руководствуется Конституцией РФ, Федеральными законами, указами и распоряжениями Президента РФ, постановлениями и распоряжениями Правительства РФ, областными законами и решениями ЗС области, постановлениями и распоряжениями Главы сельского поселения, другими нормативными актами.</w:t>
      </w:r>
    </w:p>
    <w:p w14:paraId="69000000">
      <w:pPr>
        <w:pStyle w:val="Style_5"/>
        <w:tabs>
          <w:tab w:leader="none" w:pos="784" w:val="left"/>
        </w:tabs>
        <w:ind/>
      </w:pPr>
      <w:r>
        <w:t xml:space="preserve">1.3. </w:t>
      </w:r>
      <w:r>
        <w:t>Малый совет</w:t>
      </w:r>
      <w:r>
        <w:t xml:space="preserve"> осуществляет свою деятельность, как непосредственно, так и во взаимодействии с другими органами исполнительной власти, лидерами диаспор, общественными национально- культурными организациями, учебными заведениями.</w:t>
      </w:r>
    </w:p>
    <w:p w14:paraId="6A000000">
      <w:pPr>
        <w:pStyle w:val="Style_5"/>
      </w:pPr>
      <w:r>
        <w:t xml:space="preserve">1.4. Положение о </w:t>
      </w:r>
      <w:r>
        <w:t>Малом совете</w:t>
      </w:r>
      <w:r>
        <w:t>, его структуре утверждаю</w:t>
      </w:r>
      <w:r>
        <w:t>тся г</w:t>
      </w:r>
      <w:r>
        <w:t xml:space="preserve">лавой </w:t>
      </w:r>
      <w:r>
        <w:t xml:space="preserve">Администрации </w:t>
      </w:r>
      <w:r>
        <w:t>сельского поселения.</w:t>
      </w:r>
    </w:p>
    <w:p w14:paraId="6B000000">
      <w:pPr>
        <w:pStyle w:val="Style_5"/>
        <w:ind/>
        <w:jc w:val="center"/>
      </w:pPr>
    </w:p>
    <w:p w14:paraId="6C000000">
      <w:pPr>
        <w:pStyle w:val="Style_5"/>
        <w:ind/>
        <w:jc w:val="center"/>
      </w:pPr>
      <w:r>
        <w:t xml:space="preserve">II. Основные задачи  </w:t>
      </w:r>
      <w:r>
        <w:t xml:space="preserve">Малого совета. </w:t>
      </w:r>
      <w:r>
        <w:t xml:space="preserve">    </w:t>
      </w:r>
    </w:p>
    <w:p w14:paraId="6D000000">
      <w:pPr>
        <w:pStyle w:val="Style_5"/>
        <w:numPr>
          <w:ilvl w:val="0"/>
          <w:numId w:val="1"/>
        </w:numPr>
        <w:tabs>
          <w:tab w:leader="none" w:pos="731" w:val="left"/>
        </w:tabs>
        <w:ind/>
      </w:pPr>
      <w:r>
        <w:t xml:space="preserve">Стабилизация межнациональных отношений в </w:t>
      </w:r>
      <w:r>
        <w:t>Лопанском</w:t>
      </w:r>
      <w:r>
        <w:t xml:space="preserve"> сельском поселении.</w:t>
      </w:r>
    </w:p>
    <w:p w14:paraId="6E000000">
      <w:pPr>
        <w:pStyle w:val="Style_5"/>
        <w:numPr>
          <w:ilvl w:val="0"/>
          <w:numId w:val="1"/>
        </w:numPr>
        <w:tabs>
          <w:tab w:leader="none" w:pos="731" w:val="left"/>
        </w:tabs>
        <w:ind/>
      </w:pPr>
      <w:r>
        <w:t xml:space="preserve">Реализация государственной межнациональной политики в </w:t>
      </w:r>
      <w:r>
        <w:t>Лопанского</w:t>
      </w:r>
      <w:r>
        <w:t xml:space="preserve"> сельском поселении.</w:t>
      </w:r>
    </w:p>
    <w:p w14:paraId="6F000000">
      <w:pPr>
        <w:pStyle w:val="Style_5"/>
        <w:numPr>
          <w:ilvl w:val="0"/>
          <w:numId w:val="1"/>
        </w:numPr>
        <w:tabs>
          <w:tab w:leader="none" w:pos="736" w:val="left"/>
        </w:tabs>
        <w:ind/>
      </w:pPr>
      <w:r>
        <w:t>При взаимодействии с государственными органами, лидерами диаспор, общественными национально- культурными организациями, отделом образования, правоохранительными органами, реализовывать приоритетные направления государственной межнациональной политики.</w:t>
      </w:r>
    </w:p>
    <w:p w14:paraId="70000000">
      <w:pPr>
        <w:pStyle w:val="Style_5"/>
        <w:numPr>
          <w:ilvl w:val="0"/>
          <w:numId w:val="2"/>
        </w:numPr>
        <w:tabs>
          <w:tab w:leader="none" w:pos="386" w:val="left"/>
        </w:tabs>
        <w:ind/>
      </w:pPr>
      <w:r>
        <w:t>утвердить практику решения всех вопросов хозяйственного, социального, культурного развития с учетом национального состава населения, с участием представителей землячеств;</w:t>
      </w:r>
    </w:p>
    <w:p w14:paraId="71000000">
      <w:pPr>
        <w:pStyle w:val="Style_5"/>
        <w:numPr>
          <w:ilvl w:val="0"/>
          <w:numId w:val="2"/>
        </w:numPr>
        <w:tabs>
          <w:tab w:leader="none" w:pos="390" w:val="left"/>
        </w:tabs>
        <w:ind/>
      </w:pPr>
      <w:r>
        <w:t>сотрудничество со старейшинами, авторитетными представителями национальных диаспор, представителями казачества, общественными национально-культурными организациями;</w:t>
      </w:r>
    </w:p>
    <w:p w14:paraId="72000000">
      <w:pPr>
        <w:pStyle w:val="Style_5"/>
        <w:numPr>
          <w:ilvl w:val="0"/>
          <w:numId w:val="2"/>
        </w:numPr>
        <w:tabs>
          <w:tab w:leader="none" w:pos="366" w:val="left"/>
        </w:tabs>
        <w:ind/>
      </w:pPr>
      <w:r>
        <w:t>проведение рабочих встреч с приглашением руководителей и старейшин местных диаспор для разрешения конфликтных ситуаций;</w:t>
      </w:r>
    </w:p>
    <w:p w14:paraId="73000000">
      <w:pPr>
        <w:pStyle w:val="Style_5"/>
        <w:numPr>
          <w:ilvl w:val="0"/>
          <w:numId w:val="2"/>
        </w:numPr>
        <w:tabs>
          <w:tab w:leader="none" w:pos="357" w:val="left"/>
        </w:tabs>
        <w:ind/>
      </w:pPr>
      <w:r>
        <w:t>проведение разъяснительной и информационной работы по применению нормативно-правовых актов;</w:t>
      </w:r>
    </w:p>
    <w:p w14:paraId="74000000">
      <w:pPr>
        <w:pStyle w:val="Style_5"/>
        <w:numPr>
          <w:ilvl w:val="0"/>
          <w:numId w:val="2"/>
        </w:numPr>
        <w:tabs>
          <w:tab w:leader="none" w:pos="304" w:val="left"/>
        </w:tabs>
        <w:ind/>
      </w:pPr>
      <w:r>
        <w:t>организация мероприятий, демонстрирующих культуру и искусство народов, проживающих на территории поселения.</w:t>
      </w:r>
    </w:p>
    <w:p w14:paraId="75000000">
      <w:pPr>
        <w:pStyle w:val="Style_5"/>
      </w:pPr>
      <w: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деятельности.</w:t>
      </w:r>
    </w:p>
    <w:p w14:paraId="76000000">
      <w:pPr>
        <w:pStyle w:val="Style_5"/>
      </w:pPr>
      <w:r>
        <w:t>выявление, предупреждение и пресечение экстремистской деятельности общественных и религиозн</w:t>
      </w:r>
      <w:r>
        <w:t>ых организаций, физических лиц.</w:t>
      </w:r>
    </w:p>
    <w:p w14:paraId="77000000">
      <w:pPr>
        <w:pStyle w:val="Style_5"/>
        <w:ind/>
        <w:jc w:val="center"/>
      </w:pPr>
    </w:p>
    <w:p w14:paraId="78000000">
      <w:pPr>
        <w:pStyle w:val="Style_5"/>
        <w:ind/>
        <w:jc w:val="center"/>
      </w:pPr>
      <w:r>
        <w:t>III. Основные функции Малого совета.</w:t>
      </w:r>
    </w:p>
    <w:p w14:paraId="79000000">
      <w:pPr>
        <w:pStyle w:val="Style_5"/>
        <w:tabs>
          <w:tab w:leader="none" w:pos="1673" w:val="left"/>
        </w:tabs>
        <w:ind/>
      </w:pPr>
      <w:r>
        <w:t>1.Координация деятельности в сфере национальной политики</w:t>
      </w:r>
      <w:r>
        <w:t xml:space="preserve"> </w:t>
      </w:r>
      <w:r>
        <w:t xml:space="preserve"> </w:t>
      </w:r>
      <w:r>
        <w:t>Лопанского</w:t>
      </w:r>
      <w:r>
        <w:t xml:space="preserve"> сельского поселения.</w:t>
      </w:r>
    </w:p>
    <w:p w14:paraId="7A000000">
      <w:pPr>
        <w:pStyle w:val="Style_5"/>
        <w:tabs>
          <w:tab w:leader="none" w:pos="1601" w:val="left"/>
        </w:tabs>
        <w:ind/>
      </w:pPr>
      <w:r>
        <w:t>2.Разра</w:t>
      </w:r>
      <w:r>
        <w:t xml:space="preserve">ботка и реализация долгосрочных </w:t>
      </w:r>
      <w:r>
        <w:t xml:space="preserve"> программ государственной национальной политики, предложений и мер по основным направлениям национальной политики на территории </w:t>
      </w:r>
      <w:r>
        <w:t>Лопанского</w:t>
      </w:r>
      <w:r>
        <w:t xml:space="preserve"> сельского поселения.</w:t>
      </w:r>
    </w:p>
    <w:p w14:paraId="7B000000">
      <w:pPr>
        <w:pStyle w:val="Style_5"/>
        <w:tabs>
          <w:tab w:leader="none" w:pos="2638" w:val="left"/>
        </w:tabs>
        <w:ind/>
      </w:pPr>
      <w:r>
        <w:t xml:space="preserve">3.Контроль в рамках своих полномочий, исполнение нормативных актов РФ, РО, </w:t>
      </w:r>
      <w:r>
        <w:t>Лопанского</w:t>
      </w:r>
      <w:r>
        <w:t xml:space="preserve">  сельского поселения по национальной политике.</w:t>
      </w:r>
    </w:p>
    <w:p w14:paraId="7C000000">
      <w:pPr>
        <w:pStyle w:val="Style_5"/>
        <w:tabs>
          <w:tab w:leader="none" w:pos="1457" w:val="left"/>
        </w:tabs>
        <w:ind/>
      </w:pPr>
      <w:r>
        <w:t>4.Участие в пределах компетенции в профилактической работе по предупреждению межнациональных конфликтов.</w:t>
      </w:r>
    </w:p>
    <w:p w14:paraId="7D000000">
      <w:pPr>
        <w:pStyle w:val="Style_5"/>
        <w:tabs>
          <w:tab w:leader="none" w:pos="2460" w:val="left"/>
        </w:tabs>
        <w:ind/>
      </w:pPr>
      <w:r>
        <w:t>5.Взаимодействие в установленном порядке с лидерами диаспор, общественными национально-культурными организациями и представителями казачества</w:t>
      </w:r>
    </w:p>
    <w:p w14:paraId="7E000000">
      <w:pPr>
        <w:pStyle w:val="Style_5"/>
        <w:tabs>
          <w:tab w:leader="none" w:pos="2230" w:val="left"/>
        </w:tabs>
        <w:ind/>
      </w:pPr>
      <w:r>
        <w:t xml:space="preserve">6.Рассмотрение обращений и предложений граждан по вопросам находящихся в компетенции </w:t>
      </w:r>
      <w:r>
        <w:t>Малого совета</w:t>
      </w:r>
      <w:r>
        <w:t>.</w:t>
      </w:r>
    </w:p>
    <w:p w14:paraId="7F000000">
      <w:pPr>
        <w:pStyle w:val="Style_5"/>
        <w:tabs>
          <w:tab w:leader="none" w:pos="2230" w:val="left"/>
        </w:tabs>
        <w:ind/>
      </w:pPr>
    </w:p>
    <w:p w14:paraId="80000000">
      <w:pPr>
        <w:pStyle w:val="Style_5"/>
        <w:ind/>
        <w:jc w:val="center"/>
      </w:pPr>
      <w:r>
        <w:t xml:space="preserve">IV. Обеспечение деятельности </w:t>
      </w:r>
      <w:r>
        <w:t xml:space="preserve">Малого совета. </w:t>
      </w:r>
      <w:r>
        <w:t xml:space="preserve"> </w:t>
      </w:r>
    </w:p>
    <w:p w14:paraId="81000000">
      <w:pPr>
        <w:pStyle w:val="Style_5"/>
        <w:ind/>
        <w:jc w:val="left"/>
      </w:pPr>
      <w:r>
        <w:t>Для исполнения задач и функций Малый совет  имеет право:</w:t>
      </w:r>
    </w:p>
    <w:p w14:paraId="82000000">
      <w:pPr>
        <w:pStyle w:val="Style_5"/>
        <w:tabs>
          <w:tab w:leader="none" w:pos="0" w:val="left"/>
        </w:tabs>
        <w:ind/>
      </w:pPr>
      <w:r>
        <w:t>4.1. Запрашивать и получать от районных организаций, учреждений, предприятий информацию, необходимую для осуществления своих функций.</w:t>
      </w:r>
    </w:p>
    <w:p w14:paraId="83000000">
      <w:pPr>
        <w:pStyle w:val="Style_5"/>
      </w:pPr>
      <w:r>
        <w:rPr>
          <w:rStyle w:val="Style_7_ch"/>
          <w:i w:val="0"/>
          <w:sz w:val="28"/>
        </w:rPr>
        <w:t>4.2.</w:t>
      </w:r>
      <w:r>
        <w:t xml:space="preserve"> Проверять состояние и организацию работы, по поручен</w:t>
      </w:r>
      <w:r>
        <w:t>ию г</w:t>
      </w:r>
      <w:r>
        <w:t xml:space="preserve">лавы </w:t>
      </w:r>
      <w:r>
        <w:t xml:space="preserve">Администрации </w:t>
      </w:r>
      <w:r>
        <w:t>Лопанского</w:t>
      </w:r>
      <w:r>
        <w:t xml:space="preserve"> сельского поселения, по вопросам реализации государственной межнациональной политики в организациях, учреждениях и предприятиях и вносить свои предложения и рекомендации по организации работы с представителями диаспор, старших поселков.</w:t>
      </w:r>
    </w:p>
    <w:p w14:paraId="84000000">
      <w:pPr>
        <w:pStyle w:val="Style_5"/>
      </w:pPr>
      <w:r>
        <w:t xml:space="preserve">4.3. Принимает участие в организации фестивалей, совещаний, конференций, встреч с представителями различных диаспор, в т.ч. мероприятиях по вопросам, </w:t>
      </w:r>
      <w:r>
        <w:t xml:space="preserve">отнесенным к компетенции </w:t>
      </w:r>
      <w:r>
        <w:t xml:space="preserve">Малого совета. </w:t>
      </w:r>
    </w:p>
    <w:p w14:paraId="85000000">
      <w:pPr>
        <w:pStyle w:val="Style_5"/>
      </w:pPr>
    </w:p>
    <w:p w14:paraId="86000000">
      <w:pPr>
        <w:pStyle w:val="Style_5"/>
      </w:pPr>
    </w:p>
    <w:p w14:paraId="87000000">
      <w:pPr>
        <w:pStyle w:val="Style_5"/>
      </w:pPr>
    </w:p>
    <w:p w14:paraId="88000000">
      <w:pPr>
        <w:pStyle w:val="Style_5"/>
      </w:pPr>
    </w:p>
    <w:p w14:paraId="89000000">
      <w:pPr>
        <w:pStyle w:val="Style_5"/>
      </w:pPr>
    </w:p>
    <w:p w14:paraId="8A000000">
      <w:pPr>
        <w:pStyle w:val="Style_5"/>
      </w:pPr>
    </w:p>
    <w:p w14:paraId="8B000000">
      <w:pPr>
        <w:pStyle w:val="Style_5"/>
        <w:ind/>
        <w:jc w:val="center"/>
      </w:pPr>
      <w:r>
        <w:t xml:space="preserve">V. Руководство Малого совета. </w:t>
      </w:r>
    </w:p>
    <w:p w14:paraId="8C000000">
      <w:pPr>
        <w:pStyle w:val="Style_5"/>
      </w:pPr>
      <w:r>
        <w:t>5.1</w:t>
      </w:r>
      <w:r>
        <w:t xml:space="preserve"> Совет возглавляет  г</w:t>
      </w:r>
      <w:r>
        <w:t>лава</w:t>
      </w:r>
      <w:r>
        <w:t xml:space="preserve"> </w:t>
      </w:r>
      <w:r>
        <w:t>Администрации</w:t>
      </w:r>
      <w:r>
        <w:t xml:space="preserve"> </w:t>
      </w:r>
      <w:r>
        <w:t>Лопанского</w:t>
      </w:r>
      <w:r>
        <w:t xml:space="preserve">  сельского поселения. </w:t>
      </w:r>
    </w:p>
    <w:p w14:paraId="8D000000">
      <w:pPr>
        <w:pStyle w:val="Style_5"/>
      </w:pPr>
      <w:r>
        <w:t xml:space="preserve">5.2. Председатель </w:t>
      </w:r>
      <w:r>
        <w:t xml:space="preserve"> Малого совета:</w:t>
      </w:r>
    </w:p>
    <w:p w14:paraId="8E000000">
      <w:pPr>
        <w:pStyle w:val="Style_5"/>
      </w:pPr>
      <w:r>
        <w:t xml:space="preserve">-несет персональную ответственность за выполнение возложенных задач и функций на </w:t>
      </w:r>
      <w:r>
        <w:t>Малый совет</w:t>
      </w:r>
      <w:r>
        <w:t>;</w:t>
      </w:r>
    </w:p>
    <w:p w14:paraId="8F000000">
      <w:pPr>
        <w:pStyle w:val="Style_5"/>
      </w:pPr>
      <w:r>
        <w:t xml:space="preserve">- распределяет обязанности между членами </w:t>
      </w:r>
      <w:r>
        <w:t>Малого совета</w:t>
      </w:r>
      <w:r>
        <w:t>.</w:t>
      </w:r>
    </w:p>
    <w:p w14:paraId="90000000">
      <w:pPr>
        <w:pStyle w:val="Style_5"/>
      </w:pPr>
    </w:p>
    <w:p w14:paraId="91000000">
      <w:pPr>
        <w:pStyle w:val="Style_5"/>
        <w:ind/>
        <w:jc w:val="center"/>
      </w:pPr>
      <w:r>
        <w:t xml:space="preserve">VI. Прекращение деятельности </w:t>
      </w:r>
      <w:r>
        <w:t>Малого совета</w:t>
      </w:r>
      <w:r>
        <w:t>.</w:t>
      </w:r>
    </w:p>
    <w:p w14:paraId="92000000">
      <w:pPr>
        <w:pStyle w:val="Style_5"/>
      </w:pPr>
      <w:r>
        <w:t xml:space="preserve">6.1. Деятельность </w:t>
      </w:r>
      <w:r>
        <w:t>Малого совета</w:t>
      </w:r>
      <w:r>
        <w:t>.</w:t>
      </w:r>
      <w:r>
        <w:t xml:space="preserve"> п</w:t>
      </w:r>
      <w:r>
        <w:t>рекращается постановлением г</w:t>
      </w:r>
      <w:r>
        <w:t>лавы</w:t>
      </w:r>
      <w:r>
        <w:t xml:space="preserve"> Администрайии</w:t>
      </w:r>
      <w:r>
        <w:t xml:space="preserve"> </w:t>
      </w:r>
      <w:r>
        <w:t>Лопанского</w:t>
      </w:r>
      <w:r>
        <w:t xml:space="preserve">  сельского поселения.</w:t>
      </w:r>
    </w:p>
    <w:p w14:paraId="93000000">
      <w:pPr>
        <w:pStyle w:val="Style_5"/>
        <w:tabs>
          <w:tab w:leader="none" w:pos="304" w:val="left"/>
        </w:tabs>
        <w:ind/>
      </w:pPr>
    </w:p>
    <w:p w14:paraId="94000000">
      <w:pPr>
        <w:pStyle w:val="Style_6"/>
        <w:rPr>
          <w:rFonts w:ascii="Times New Roman" w:hAnsi="Times New Roman"/>
          <w:sz w:val="28"/>
        </w:rPr>
      </w:pPr>
    </w:p>
    <w:p w14:paraId="95000000">
      <w:pPr>
        <w:pStyle w:val="Style_6"/>
        <w:rPr>
          <w:rFonts w:ascii="Times New Roman" w:hAnsi="Times New Roman"/>
          <w:sz w:val="28"/>
        </w:rPr>
      </w:pPr>
    </w:p>
    <w:p w14:paraId="96000000">
      <w:pPr>
        <w:pStyle w:val="Style_6"/>
        <w:rPr>
          <w:rFonts w:ascii="Times New Roman" w:hAnsi="Times New Roman"/>
          <w:sz w:val="28"/>
        </w:rPr>
      </w:pPr>
    </w:p>
    <w:p w14:paraId="97000000">
      <w:pPr>
        <w:pStyle w:val="Style_6"/>
        <w:rPr>
          <w:rFonts w:ascii="Times New Roman" w:hAnsi="Times New Roman"/>
          <w:sz w:val="28"/>
        </w:rPr>
      </w:pPr>
    </w:p>
    <w:p w14:paraId="98000000">
      <w:pPr>
        <w:pStyle w:val="Style_6"/>
        <w:rPr>
          <w:rFonts w:ascii="Times New Roman" w:hAnsi="Times New Roman"/>
          <w:sz w:val="28"/>
        </w:rPr>
      </w:pPr>
    </w:p>
    <w:p w14:paraId="99000000">
      <w:pPr>
        <w:pStyle w:val="Style_6"/>
        <w:rPr>
          <w:rFonts w:ascii="Times New Roman" w:hAnsi="Times New Roman"/>
          <w:sz w:val="28"/>
        </w:rPr>
      </w:pPr>
    </w:p>
    <w:p w14:paraId="9A000000">
      <w:pPr>
        <w:pStyle w:val="Style_6"/>
        <w:rPr>
          <w:rFonts w:ascii="Times New Roman" w:hAnsi="Times New Roman"/>
          <w:sz w:val="28"/>
        </w:rPr>
      </w:pPr>
    </w:p>
    <w:p w14:paraId="9B000000">
      <w:pPr>
        <w:pStyle w:val="Style_6"/>
        <w:rPr>
          <w:rFonts w:ascii="Times New Roman" w:hAnsi="Times New Roman"/>
          <w:sz w:val="28"/>
        </w:rPr>
      </w:pPr>
    </w:p>
    <w:p w14:paraId="9C000000">
      <w:pPr>
        <w:rPr>
          <w:sz w:val="28"/>
        </w:rPr>
      </w:pPr>
    </w:p>
    <w:p w14:paraId="9D000000">
      <w:pPr>
        <w:rPr>
          <w:sz w:val="28"/>
        </w:rPr>
      </w:pPr>
    </w:p>
    <w:sectPr>
      <w:headerReference r:id="rId1" w:type="default"/>
      <w:footerReference r:id="rId2" w:type="default"/>
      <w:pgSz w:h="16838" w:orient="portrait" w:w="11906"/>
      <w:pgMar w:bottom="1440" w:footer="720" w:gutter="0" w:header="720" w:left="1080" w:right="108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2000000">
    <w:pPr>
      <w:pStyle w:val="Style_3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  <w:r>
      <w:t xml:space="preserve"> 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2.%1."/>
      <w:lvlJc w:val="left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1">
      <w:start w:val="1"/>
      <w:numFmt w:val="decimal"/>
      <w:lvlText w:val="2.%1."/>
      <w:lvlJc w:val="left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2">
      <w:start w:val="1"/>
      <w:numFmt w:val="decimal"/>
      <w:lvlText w:val="2.%1."/>
      <w:lvlJc w:val="left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3">
      <w:start w:val="1"/>
      <w:numFmt w:val="decimal"/>
      <w:lvlText w:val="2.%1."/>
      <w:lvlJc w:val="left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4">
      <w:start w:val="1"/>
      <w:numFmt w:val="decimal"/>
      <w:lvlText w:val="2.%1."/>
      <w:lvlJc w:val="left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5">
      <w:start w:val="1"/>
      <w:numFmt w:val="decimal"/>
      <w:lvlText w:val="2.%1."/>
      <w:lvlJc w:val="left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6">
      <w:start w:val="1"/>
      <w:numFmt w:val="decimal"/>
      <w:lvlText w:val="2.%1."/>
      <w:lvlJc w:val="left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7">
      <w:start w:val="1"/>
      <w:numFmt w:val="decimal"/>
      <w:lvlText w:val="2.%1."/>
      <w:lvlJc w:val="left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8">
      <w:start w:val="1"/>
      <w:numFmt w:val="decimal"/>
      <w:lvlText w:val="2.%1."/>
      <w:lvlJc w:val="left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</w:abstractNum>
  <w:abstractNum w:abstractNumId="1">
    <w:lvl w:ilvl="0">
      <w:start w:val="1"/>
      <w:numFmt w:val="bullet"/>
      <w:lvlText w:val="-"/>
      <w:lvlJc w:val="left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1">
      <w:start w:val="1"/>
      <w:numFmt w:val="bullet"/>
      <w:lvlText w:val="-"/>
      <w:lvlJc w:val="left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2">
      <w:start w:val="1"/>
      <w:numFmt w:val="bullet"/>
      <w:lvlText w:val="-"/>
      <w:lvlJc w:val="left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3">
      <w:start w:val="1"/>
      <w:numFmt w:val="bullet"/>
      <w:lvlText w:val="-"/>
      <w:lvlJc w:val="left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4">
      <w:start w:val="1"/>
      <w:numFmt w:val="bullet"/>
      <w:lvlText w:val="-"/>
      <w:lvlJc w:val="left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5">
      <w:start w:val="1"/>
      <w:numFmt w:val="bullet"/>
      <w:lvlText w:val="-"/>
      <w:lvlJc w:val="left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6">
      <w:start w:val="1"/>
      <w:numFmt w:val="bullet"/>
      <w:lvlText w:val="-"/>
      <w:lvlJc w:val="left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7">
      <w:start w:val="1"/>
      <w:numFmt w:val="bullet"/>
      <w:lvlText w:val="-"/>
      <w:lvlJc w:val="left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8">
      <w:start w:val="1"/>
      <w:numFmt w:val="bullet"/>
      <w:lvlText w:val="-"/>
      <w:lvlJc w:val="left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rFonts w:ascii="Times New Roman" w:hAnsi="Times New Roman"/>
    </w:rPr>
  </w:style>
  <w:style w:default="1" w:styleId="Style_8_ch" w:type="character">
    <w:name w:val="Normal"/>
    <w:link w:val="Style_8"/>
    <w:rPr>
      <w:rFonts w:ascii="Times New Roman" w:hAnsi="Times New Roman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2" w:type="paragraph">
    <w:name w:val="page number"/>
    <w:basedOn w:val="Style_10"/>
    <w:link w:val="Style_2_ch"/>
  </w:style>
  <w:style w:styleId="Style_2_ch" w:type="character">
    <w:name w:val="page number"/>
    <w:basedOn w:val="Style_10_ch"/>
    <w:link w:val="Style_2"/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7" w:type="paragraph">
    <w:name w:val="Основной текст + Курсив"/>
    <w:link w:val="Style_7_ch"/>
    <w:rPr>
      <w:rFonts w:ascii="Times New Roman" w:hAnsi="Times New Roman"/>
      <w:i w:val="1"/>
      <w:sz w:val="27"/>
      <w:highlight w:val="white"/>
    </w:rPr>
  </w:style>
  <w:style w:styleId="Style_7_ch" w:type="character">
    <w:name w:val="Основной текст + Курсив"/>
    <w:link w:val="Style_7"/>
    <w:rPr>
      <w:rFonts w:ascii="Times New Roman" w:hAnsi="Times New Roman"/>
      <w:i w:val="1"/>
      <w:sz w:val="27"/>
      <w:highlight w:val="white"/>
    </w:rPr>
  </w:style>
  <w:style w:styleId="Style_12" w:type="paragraph">
    <w:name w:val="toc 6"/>
    <w:next w:val="Style_8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8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basedOn w:val="Style_8"/>
    <w:next w:val="Style_8"/>
    <w:link w:val="Style_14_ch"/>
    <w:uiPriority w:val="9"/>
    <w:qFormat/>
    <w:pPr>
      <w:keepNext w:val="1"/>
      <w:ind/>
      <w:jc w:val="center"/>
      <w:outlineLvl w:val="2"/>
    </w:pPr>
    <w:rPr>
      <w:sz w:val="28"/>
    </w:rPr>
  </w:style>
  <w:style w:styleId="Style_14_ch" w:type="character">
    <w:name w:val="heading 3"/>
    <w:basedOn w:val="Style_8_ch"/>
    <w:link w:val="Style_14"/>
    <w:rPr>
      <w:sz w:val="28"/>
    </w:rPr>
  </w:style>
  <w:style w:styleId="Style_3" w:type="paragraph">
    <w:name w:val="footer"/>
    <w:basedOn w:val="Style_8"/>
    <w:link w:val="Style_3_ch"/>
    <w:pPr>
      <w:tabs>
        <w:tab w:leader="none" w:pos="4153" w:val="center"/>
        <w:tab w:leader="none" w:pos="8306" w:val="right"/>
      </w:tabs>
      <w:ind/>
    </w:pPr>
  </w:style>
  <w:style w:styleId="Style_3_ch" w:type="character">
    <w:name w:val="footer"/>
    <w:basedOn w:val="Style_8_ch"/>
    <w:link w:val="Style_3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5" w:type="paragraph">
    <w:name w:val="Balloon Text"/>
    <w:basedOn w:val="Style_8"/>
    <w:link w:val="Style_15_ch"/>
    <w:rPr>
      <w:rFonts w:ascii="Tahoma" w:hAnsi="Tahoma"/>
      <w:sz w:val="16"/>
    </w:rPr>
  </w:style>
  <w:style w:styleId="Style_15_ch" w:type="character">
    <w:name w:val="Balloon Text"/>
    <w:basedOn w:val="Style_8_ch"/>
    <w:link w:val="Style_15"/>
    <w:rPr>
      <w:rFonts w:ascii="Tahoma" w:hAnsi="Tahoma"/>
      <w:sz w:val="16"/>
    </w:rPr>
  </w:style>
  <w:style w:styleId="Style_16" w:type="paragraph">
    <w:name w:val="toc 3"/>
    <w:next w:val="Style_8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8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8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8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8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6" w:type="paragraph">
    <w:name w:val="No Spacing"/>
    <w:link w:val="Style_6_ch"/>
    <w:rPr>
      <w:sz w:val="22"/>
    </w:rPr>
  </w:style>
  <w:style w:styleId="Style_6_ch" w:type="character">
    <w:name w:val="No Spacing"/>
    <w:link w:val="Style_6"/>
    <w:rPr>
      <w:sz w:val="22"/>
    </w:rPr>
  </w:style>
  <w:style w:styleId="Style_24" w:type="paragraph">
    <w:name w:val="toc 8"/>
    <w:next w:val="Style_8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8_ch"/>
    <w:link w:val="Style_1"/>
  </w:style>
  <w:style w:styleId="Style_5" w:type="paragraph">
    <w:name w:val="Body Text"/>
    <w:basedOn w:val="Style_8"/>
    <w:link w:val="Style_5_ch"/>
    <w:pPr>
      <w:ind/>
      <w:jc w:val="both"/>
    </w:pPr>
    <w:rPr>
      <w:sz w:val="28"/>
    </w:rPr>
  </w:style>
  <w:style w:styleId="Style_5_ch" w:type="character">
    <w:name w:val="Body Text"/>
    <w:basedOn w:val="Style_8_ch"/>
    <w:link w:val="Style_5"/>
    <w:rPr>
      <w:sz w:val="28"/>
    </w:rPr>
  </w:style>
  <w:style w:styleId="Style_25" w:type="paragraph">
    <w:name w:val="toc 5"/>
    <w:next w:val="Style_8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8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8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8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List Paragraph"/>
    <w:basedOn w:val="Style_8"/>
    <w:link w:val="Style_29_ch"/>
    <w:pPr>
      <w:ind w:firstLine="0" w:left="720"/>
      <w:contextualSpacing w:val="1"/>
    </w:pPr>
    <w:rPr>
      <w:sz w:val="24"/>
    </w:rPr>
  </w:style>
  <w:style w:styleId="Style_29_ch" w:type="character">
    <w:name w:val="List Paragraph"/>
    <w:basedOn w:val="Style_8_ch"/>
    <w:link w:val="Style_29"/>
    <w:rPr>
      <w:sz w:val="24"/>
    </w:rPr>
  </w:style>
  <w:style w:styleId="Style_30" w:type="paragraph">
    <w:name w:val="heading 2"/>
    <w:next w:val="Style_8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2024-01-17T11:08:45Z</dcterms:modified>
</cp:coreProperties>
</file>